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D9DC5" w14:textId="760051D1" w:rsidR="00CF5AF5" w:rsidRPr="009257C6" w:rsidRDefault="00CF5AF5" w:rsidP="00CF5AF5">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Pr>
          <w:rFonts w:ascii="Arial" w:eastAsia="宋体" w:hAnsi="Arial" w:cs="Arial"/>
          <w:b/>
          <w:bCs/>
          <w:sz w:val="24"/>
          <w:lang w:val="en-GB"/>
        </w:rPr>
        <w:t>-</w:t>
      </w:r>
      <w:r w:rsidRPr="009257C6">
        <w:rPr>
          <w:rFonts w:ascii="Arial" w:eastAsia="宋体" w:hAnsi="Arial" w:cs="Arial"/>
          <w:b/>
          <w:bCs/>
          <w:sz w:val="24"/>
          <w:lang w:val="en-GB"/>
        </w:rPr>
        <w:t xml:space="preserve">RAN </w:t>
      </w:r>
      <w:r>
        <w:rPr>
          <w:rFonts w:ascii="Arial" w:eastAsia="宋体" w:hAnsi="Arial" w:cs="Arial"/>
          <w:b/>
          <w:bCs/>
          <w:sz w:val="24"/>
          <w:lang w:val="en-GB"/>
        </w:rPr>
        <w:t xml:space="preserve">WG2 </w:t>
      </w:r>
      <w:r w:rsidRPr="00E1117D">
        <w:rPr>
          <w:rFonts w:ascii="Arial" w:eastAsia="宋体" w:hAnsi="Arial" w:cs="Arial"/>
          <w:b/>
          <w:bCs/>
          <w:sz w:val="24"/>
          <w:lang w:val="en-GB"/>
        </w:rPr>
        <w:t>Meeting #12</w:t>
      </w:r>
      <w:r>
        <w:rPr>
          <w:rFonts w:ascii="Arial" w:eastAsia="宋体" w:hAnsi="Arial" w:cs="Arial"/>
          <w:b/>
          <w:bCs/>
          <w:sz w:val="24"/>
          <w:lang w:val="en-GB"/>
        </w:rPr>
        <w:t>7</w:t>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Pr>
          <w:rFonts w:ascii="Arial" w:eastAsia="宋体" w:hAnsi="Arial" w:cs="Arial"/>
          <w:b/>
          <w:bCs/>
          <w:sz w:val="24"/>
          <w:lang w:val="en-GB"/>
        </w:rPr>
        <w:tab/>
        <w:t xml:space="preserve">   </w:t>
      </w:r>
      <w:bookmarkStart w:id="0" w:name="_GoBack"/>
      <w:r>
        <w:rPr>
          <w:rFonts w:ascii="Arial" w:eastAsia="宋体" w:hAnsi="Arial" w:cs="Arial"/>
          <w:b/>
          <w:bCs/>
          <w:sz w:val="24"/>
          <w:lang w:val="en-GB"/>
        </w:rPr>
        <w:t>R2-24</w:t>
      </w:r>
      <w:r w:rsidR="00037358">
        <w:rPr>
          <w:rFonts w:ascii="Arial" w:eastAsia="宋体" w:hAnsi="Arial" w:cs="Arial"/>
          <w:b/>
          <w:bCs/>
          <w:sz w:val="24"/>
          <w:lang w:val="en-GB"/>
        </w:rPr>
        <w:t>0</w:t>
      </w:r>
      <w:r w:rsidR="00037358" w:rsidRPr="00037358">
        <w:rPr>
          <w:rFonts w:ascii="Arial" w:eastAsia="宋体" w:hAnsi="Arial" w:cs="Arial"/>
          <w:b/>
          <w:bCs/>
          <w:sz w:val="24"/>
          <w:lang w:val="en-GB"/>
        </w:rPr>
        <w:t>6505</w:t>
      </w:r>
      <w:bookmarkEnd w:id="0"/>
    </w:p>
    <w:p w14:paraId="15AA4A5D" w14:textId="77777777" w:rsidR="00CF5AF5" w:rsidRPr="009257C6" w:rsidRDefault="00CF5AF5" w:rsidP="00CF5AF5">
      <w:pPr>
        <w:tabs>
          <w:tab w:val="left" w:pos="1820"/>
        </w:tabs>
        <w:spacing w:beforeLines="0" w:before="0" w:afterLines="0" w:after="60"/>
        <w:rPr>
          <w:rFonts w:ascii="Arial" w:eastAsia="宋体" w:hAnsi="Arial" w:cs="Arial"/>
          <w:b/>
          <w:bCs/>
          <w:sz w:val="24"/>
          <w:lang w:val="en-GB"/>
        </w:rPr>
      </w:pPr>
      <w:r w:rsidRPr="00C974D5">
        <w:rPr>
          <w:rFonts w:ascii="Arial" w:eastAsia="宋体" w:hAnsi="Arial" w:cs="Arial"/>
          <w:b/>
          <w:bCs/>
          <w:sz w:val="24"/>
          <w:lang w:val="en-GB"/>
        </w:rPr>
        <w:t>Maastricht, Netherlands, Aug 19th – 23rd, 2024</w:t>
      </w:r>
    </w:p>
    <w:p w14:paraId="2B452FF7" w14:textId="77777777" w:rsidR="002249B0" w:rsidRPr="00CF5AF5" w:rsidRDefault="002249B0" w:rsidP="002249B0">
      <w:pPr>
        <w:tabs>
          <w:tab w:val="left" w:pos="1820"/>
        </w:tabs>
        <w:spacing w:beforeLines="0" w:before="0" w:afterLines="0" w:after="60"/>
        <w:rPr>
          <w:rFonts w:ascii="Arial" w:eastAsia="宋体" w:hAnsi="Arial" w:cs="Arial"/>
          <w:b/>
          <w:sz w:val="24"/>
          <w:szCs w:val="24"/>
          <w:lang w:val="en-GB"/>
        </w:rPr>
      </w:pPr>
    </w:p>
    <w:p w14:paraId="184DD35A" w14:textId="50BF8AC5"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158111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Ambient-</w:t>
      </w:r>
      <w:proofErr w:type="spellStart"/>
      <w:r w:rsidR="00A86824" w:rsidRPr="00A86824">
        <w:rPr>
          <w:rFonts w:ascii="Arial" w:eastAsia="宋体" w:hAnsi="Arial" w:cs="Arial"/>
          <w:b/>
          <w:bCs/>
          <w:sz w:val="24"/>
          <w:szCs w:val="24"/>
          <w:lang w:val="en-AU"/>
        </w:rPr>
        <w:t>IoT</w:t>
      </w:r>
      <w:proofErr w:type="spellEnd"/>
      <w:r w:rsidR="00A86824" w:rsidRPr="00A86824">
        <w:rPr>
          <w:rFonts w:ascii="Arial" w:eastAsia="宋体" w:hAnsi="Arial" w:cs="Arial"/>
          <w:b/>
          <w:bCs/>
          <w:sz w:val="24"/>
          <w:szCs w:val="24"/>
          <w:lang w:val="en-AU"/>
        </w:rPr>
        <w:t xml:space="preserve"> Functionality </w:t>
      </w:r>
      <w:r w:rsidR="00B24200">
        <w:rPr>
          <w:rFonts w:ascii="Arial" w:eastAsia="宋体" w:hAnsi="Arial" w:cs="Arial"/>
          <w:b/>
          <w:bCs/>
          <w:sz w:val="24"/>
          <w:szCs w:val="24"/>
          <w:lang w:val="en-AU"/>
        </w:rPr>
        <w:t>A</w:t>
      </w:r>
      <w:r w:rsidR="00A86824" w:rsidRPr="00A86824">
        <w:rPr>
          <w:rFonts w:ascii="Arial" w:eastAsia="宋体" w:hAnsi="Arial" w:cs="Arial"/>
          <w:b/>
          <w:bCs/>
          <w:sz w:val="24"/>
          <w:szCs w:val="24"/>
          <w:lang w:val="en-AU"/>
        </w:rPr>
        <w:t>spects</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6E5D158F"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w:t>
      </w:r>
      <w:proofErr w:type="spellStart"/>
      <w:r w:rsidRPr="00F24B59">
        <w:rPr>
          <w:rFonts w:eastAsia="宋体" w:cs="Times New Roman"/>
        </w:rPr>
        <w:t>IoT</w:t>
      </w:r>
      <w:proofErr w:type="spellEnd"/>
      <w:r w:rsidR="008350FA">
        <w:t xml:space="preserve"> (also referred to as A-</w:t>
      </w:r>
      <w:proofErr w:type="spellStart"/>
      <w:r w:rsidR="008350FA">
        <w:t>IoT</w:t>
      </w:r>
      <w:proofErr w:type="spellEnd"/>
      <w:r w:rsidR="008350FA">
        <w:t>)</w:t>
      </w:r>
      <w:r w:rsidRPr="00F24B59">
        <w:rPr>
          <w:rFonts w:eastAsia="宋体" w:cs="Times New Roman"/>
        </w:rPr>
        <w:t xml:space="preserve"> </w:t>
      </w:r>
      <w:r>
        <w:rPr>
          <w:rFonts w:eastAsia="宋体" w:cs="Times New Roman"/>
        </w:rPr>
        <w:t>includes following RAN2-led objectives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3E1C7E">
            <w:pPr>
              <w:numPr>
                <w:ilvl w:val="0"/>
                <w:numId w:val="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3E1C7E">
            <w:pPr>
              <w:numPr>
                <w:ilvl w:val="1"/>
                <w:numId w:val="6"/>
              </w:numPr>
              <w:overflowPunct w:val="0"/>
              <w:autoSpaceDE w:val="0"/>
              <w:autoSpaceDN w:val="0"/>
              <w:adjustRightInd w:val="0"/>
              <w:spacing w:beforeLines="0" w:before="156" w:afterLines="0" w:after="156"/>
              <w:jc w:val="left"/>
              <w:rPr>
                <w:rFonts w:eastAsia="等线"/>
                <w:lang w:val="en-GB" w:eastAsia="en-GB"/>
              </w:rPr>
            </w:pPr>
            <w:r>
              <w:t xml:space="preserve">Study and decide which functions are needed for an Ambient </w:t>
            </w:r>
            <w:proofErr w:type="spellStart"/>
            <w:r>
              <w:t>IoT</w:t>
            </w:r>
            <w:proofErr w:type="spellEnd"/>
            <w:r>
              <w:t xml:space="preserve"> compact protocol stack and lightweight </w:t>
            </w:r>
            <w:proofErr w:type="spellStart"/>
            <w:r>
              <w:t>signalling</w:t>
            </w:r>
            <w:proofErr w:type="spellEnd"/>
            <w:r>
              <w:t xml:space="preserve">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3E1C7E">
            <w:pPr>
              <w:numPr>
                <w:ilvl w:val="2"/>
                <w:numId w:val="7"/>
              </w:numPr>
              <w:overflowPunct w:val="0"/>
              <w:autoSpaceDE w:val="0"/>
              <w:autoSpaceDN w:val="0"/>
              <w:adjustRightInd w:val="0"/>
              <w:spacing w:beforeLines="0" w:before="156" w:afterLines="0" w:after="156"/>
              <w:jc w:val="left"/>
            </w:pPr>
            <w:r>
              <w:t>Paging</w:t>
            </w:r>
          </w:p>
          <w:p w14:paraId="177BA153" w14:textId="77777777" w:rsidR="00F24B59" w:rsidRDefault="00F24B59" w:rsidP="003E1C7E">
            <w:pPr>
              <w:numPr>
                <w:ilvl w:val="2"/>
                <w:numId w:val="7"/>
              </w:numPr>
              <w:overflowPunct w:val="0"/>
              <w:autoSpaceDE w:val="0"/>
              <w:autoSpaceDN w:val="0"/>
              <w:adjustRightInd w:val="0"/>
              <w:spacing w:beforeLines="0" w:before="156" w:afterLines="0" w:after="156"/>
              <w:jc w:val="left"/>
            </w:pPr>
            <w:r>
              <w:t>Random access</w:t>
            </w:r>
          </w:p>
          <w:p w14:paraId="7CE8B275" w14:textId="77777777" w:rsidR="00F24B59" w:rsidRDefault="00F24B59" w:rsidP="003E1C7E">
            <w:pPr>
              <w:numPr>
                <w:ilvl w:val="2"/>
                <w:numId w:val="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3E1C7E">
            <w:pPr>
              <w:numPr>
                <w:ilvl w:val="2"/>
                <w:numId w:val="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0F4EC966" w:rsidR="00F24B59" w:rsidRPr="00F40375" w:rsidRDefault="00F24B59" w:rsidP="000F0101">
      <w:pPr>
        <w:spacing w:before="156" w:after="156"/>
        <w:rPr>
          <w:rFonts w:eastAsia="宋体" w:cs="Times New Roman"/>
        </w:rPr>
      </w:pPr>
      <w:r>
        <w:t xml:space="preserve">This contribution discusses the </w:t>
      </w:r>
      <w:r w:rsidR="00A86824">
        <w:t>f</w:t>
      </w:r>
      <w:r w:rsidR="00A86824" w:rsidRPr="00A86824">
        <w:t>unctionality aspects</w:t>
      </w:r>
      <w:r w:rsidR="00A86824">
        <w:t xml:space="preserve"> </w:t>
      </w:r>
      <w:r>
        <w:t>based on the RAN2-led objectives</w:t>
      </w:r>
      <w:r w:rsidR="00A86824">
        <w:t xml:space="preserve"> and the latest </w:t>
      </w:r>
      <w:r w:rsidR="00605C73">
        <w:t xml:space="preserve">RAN1 and </w:t>
      </w:r>
      <w:r w:rsidR="00A86824">
        <w:t>RAN2 agreements</w:t>
      </w:r>
      <w:r>
        <w:t>.</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7E6ED38A" w14:textId="1657F6A4" w:rsidR="000F19E4" w:rsidRDefault="000F19E4" w:rsidP="003E1C7E">
      <w:pPr>
        <w:pStyle w:val="a3"/>
        <w:numPr>
          <w:ilvl w:val="1"/>
          <w:numId w:val="1"/>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cs="Times New Roman"/>
          <w:b/>
          <w:sz w:val="24"/>
          <w:szCs w:val="24"/>
        </w:rPr>
        <w:t>User Plane Functions</w:t>
      </w:r>
    </w:p>
    <w:p w14:paraId="479DA5F4" w14:textId="792F9CEB" w:rsidR="00E328AB" w:rsidRDefault="00E328AB" w:rsidP="003E1C7E">
      <w:pPr>
        <w:pStyle w:val="a3"/>
        <w:numPr>
          <w:ilvl w:val="2"/>
          <w:numId w:val="1"/>
        </w:numPr>
        <w:spacing w:before="156" w:after="156"/>
        <w:ind w:firstLineChars="0"/>
        <w:outlineLvl w:val="1"/>
        <w:rPr>
          <w:rFonts w:eastAsia="宋体" w:cs="Times New Roman"/>
          <w:b/>
          <w:sz w:val="24"/>
          <w:szCs w:val="24"/>
        </w:rPr>
      </w:pPr>
      <w:r>
        <w:rPr>
          <w:rFonts w:eastAsia="宋体" w:cs="Times New Roman" w:hint="eastAsia"/>
          <w:b/>
          <w:sz w:val="24"/>
          <w:szCs w:val="24"/>
        </w:rPr>
        <w:t>R</w:t>
      </w:r>
      <w:r w:rsidRPr="00E328AB">
        <w:rPr>
          <w:rFonts w:eastAsia="宋体" w:cs="Times New Roman"/>
          <w:b/>
          <w:sz w:val="24"/>
          <w:szCs w:val="24"/>
        </w:rPr>
        <w:t xml:space="preserve">esource </w:t>
      </w:r>
      <w:r>
        <w:rPr>
          <w:rFonts w:eastAsia="宋体" w:cs="Times New Roman" w:hint="eastAsia"/>
          <w:b/>
          <w:sz w:val="24"/>
          <w:szCs w:val="24"/>
        </w:rPr>
        <w:t>A</w:t>
      </w:r>
      <w:r w:rsidRPr="00E328AB">
        <w:rPr>
          <w:rFonts w:eastAsia="宋体" w:cs="Times New Roman"/>
          <w:b/>
          <w:sz w:val="24"/>
          <w:szCs w:val="24"/>
        </w:rPr>
        <w:t>llocation/</w:t>
      </w:r>
      <w:r>
        <w:rPr>
          <w:rFonts w:eastAsia="宋体" w:cs="Times New Roman" w:hint="eastAsia"/>
          <w:b/>
          <w:sz w:val="24"/>
          <w:szCs w:val="24"/>
        </w:rPr>
        <w:t>S</w:t>
      </w:r>
      <w:r w:rsidRPr="00E328AB">
        <w:rPr>
          <w:rFonts w:eastAsia="宋体" w:cs="Times New Roman"/>
          <w:b/>
          <w:sz w:val="24"/>
          <w:szCs w:val="24"/>
        </w:rPr>
        <w:t>cheduling</w:t>
      </w:r>
    </w:p>
    <w:p w14:paraId="69BDE8A9" w14:textId="77777777" w:rsidR="00E328AB" w:rsidRPr="0004108A" w:rsidRDefault="00E328AB" w:rsidP="00E328AB">
      <w:pPr>
        <w:spacing w:before="156" w:after="156"/>
        <w:ind w:firstLineChars="100" w:firstLine="200"/>
        <w:rPr>
          <w:rFonts w:eastAsiaTheme="minorEastAsia" w:cs="Times New Roman"/>
          <w:lang w:val="x-none"/>
        </w:rPr>
      </w:pPr>
      <w:r w:rsidRPr="0004108A">
        <w:rPr>
          <w:rFonts w:cs="Times New Roman"/>
        </w:rPr>
        <w:t xml:space="preserve">Since RAN1 has agreed to support physical channel of PRDCH and PDRCH for R2D and D2R transmissions, we think resource allocation/scheduling discussions are needed for both PRDCH and PDRCH. Currently, scheduling related information of PRDCH and PDRCH is under RAN1 discussion and so far, no </w:t>
      </w:r>
      <w:r w:rsidRPr="0004108A">
        <w:rPr>
          <w:rFonts w:eastAsiaTheme="minorEastAsia" w:cs="Times New Roman"/>
          <w:lang w:val="x-none"/>
        </w:rPr>
        <w:t>agreements were achieved.</w:t>
      </w:r>
    </w:p>
    <w:p w14:paraId="35938199" w14:textId="4F131728" w:rsidR="00E328AB" w:rsidRPr="0004108A" w:rsidRDefault="00E328AB" w:rsidP="00E328AB">
      <w:pPr>
        <w:spacing w:before="156" w:after="156"/>
        <w:ind w:firstLineChars="100" w:firstLine="200"/>
        <w:rPr>
          <w:rFonts w:cs="Times New Roman"/>
        </w:rPr>
      </w:pPr>
      <w:r w:rsidRPr="0004108A">
        <w:rPr>
          <w:rFonts w:eastAsiaTheme="minorEastAsia" w:cs="Times New Roman"/>
          <w:lang w:val="x-none"/>
        </w:rPr>
        <w:t xml:space="preserve">RAN1 FL summary </w:t>
      </w:r>
      <w:r w:rsidRPr="0004108A">
        <w:rPr>
          <w:rFonts w:cs="Times New Roman"/>
        </w:rPr>
        <w:t>[</w:t>
      </w:r>
      <w:r w:rsidR="00560D5D">
        <w:rPr>
          <w:rFonts w:cs="Times New Roman"/>
        </w:rPr>
        <w:t>2</w:t>
      </w:r>
      <w:r w:rsidRPr="0004108A">
        <w:rPr>
          <w:rFonts w:cs="Times New Roman"/>
        </w:rPr>
        <w:t xml:space="preserve">] listed some potential scheduling related information for PRDCH (copied below): </w:t>
      </w:r>
    </w:p>
    <w:p w14:paraId="76DF9B20" w14:textId="77777777" w:rsidR="00E328AB" w:rsidRPr="0004108A" w:rsidRDefault="00E328AB" w:rsidP="003E1C7E">
      <w:pPr>
        <w:pStyle w:val="a3"/>
        <w:numPr>
          <w:ilvl w:val="0"/>
          <w:numId w:val="8"/>
        </w:numPr>
        <w:spacing w:before="156" w:after="156"/>
        <w:ind w:firstLineChars="0"/>
        <w:jc w:val="left"/>
        <w:rPr>
          <w:rFonts w:eastAsiaTheme="minorEastAsia" w:cs="Times New Roman"/>
        </w:rPr>
      </w:pPr>
      <w:bookmarkStart w:id="18" w:name="_Hlk172566280"/>
      <w:r w:rsidRPr="0004108A">
        <w:rPr>
          <w:rFonts w:eastAsiaTheme="minorEastAsia" w:cs="Times New Roman"/>
        </w:rPr>
        <w:t>Device’s identification of the end of PRDCH transmission</w:t>
      </w:r>
      <w:bookmarkStart w:id="19" w:name="_Hlk172563279"/>
    </w:p>
    <w:p w14:paraId="7B4F24F0" w14:textId="77777777" w:rsidR="00E328AB" w:rsidRPr="0004108A" w:rsidRDefault="00E328AB" w:rsidP="003E1C7E">
      <w:pPr>
        <w:pStyle w:val="a3"/>
        <w:numPr>
          <w:ilvl w:val="0"/>
          <w:numId w:val="8"/>
        </w:numPr>
        <w:spacing w:before="156" w:after="156"/>
        <w:ind w:firstLineChars="0"/>
        <w:jc w:val="left"/>
        <w:rPr>
          <w:rFonts w:eastAsiaTheme="minorEastAsia" w:cs="Times New Roman"/>
        </w:rPr>
      </w:pPr>
      <w:r w:rsidRPr="0004108A">
        <w:rPr>
          <w:rFonts w:eastAsiaTheme="minorEastAsia" w:cs="Times New Roman"/>
        </w:rPr>
        <w:t>chip length indication</w:t>
      </w:r>
    </w:p>
    <w:bookmarkEnd w:id="18"/>
    <w:bookmarkEnd w:id="19"/>
    <w:p w14:paraId="26491761" w14:textId="77777777" w:rsidR="00E328AB" w:rsidRPr="0004108A" w:rsidRDefault="00E328AB" w:rsidP="003E1C7E">
      <w:pPr>
        <w:pStyle w:val="a3"/>
        <w:numPr>
          <w:ilvl w:val="0"/>
          <w:numId w:val="8"/>
        </w:numPr>
        <w:spacing w:before="156" w:after="156"/>
        <w:ind w:firstLineChars="0"/>
        <w:jc w:val="left"/>
        <w:rPr>
          <w:rFonts w:eastAsiaTheme="minorEastAsia" w:cs="Times New Roman"/>
        </w:rPr>
      </w:pPr>
      <w:r w:rsidRPr="0004108A">
        <w:rPr>
          <w:rFonts w:eastAsiaTheme="minorEastAsia" w:cs="Times New Roman"/>
        </w:rPr>
        <w:lastRenderedPageBreak/>
        <w:t>MCS related information/parameter</w:t>
      </w:r>
    </w:p>
    <w:p w14:paraId="5D12B862" w14:textId="77777777" w:rsidR="00E328AB" w:rsidRPr="0004108A" w:rsidRDefault="00E328AB" w:rsidP="003E1C7E">
      <w:pPr>
        <w:pStyle w:val="a3"/>
        <w:numPr>
          <w:ilvl w:val="0"/>
          <w:numId w:val="8"/>
        </w:numPr>
        <w:spacing w:before="156" w:after="156"/>
        <w:ind w:firstLineChars="0"/>
        <w:jc w:val="left"/>
        <w:rPr>
          <w:rFonts w:cs="Times New Roman"/>
        </w:rPr>
      </w:pPr>
      <w:r w:rsidRPr="0004108A">
        <w:rPr>
          <w:rFonts w:eastAsiaTheme="minorEastAsia" w:cs="Times New Roman"/>
        </w:rPr>
        <w:t>TBS related information/parameters</w:t>
      </w:r>
    </w:p>
    <w:p w14:paraId="323860C4" w14:textId="77777777" w:rsidR="00E328AB" w:rsidRPr="0004108A" w:rsidRDefault="00E328AB" w:rsidP="003E1C7E">
      <w:pPr>
        <w:pStyle w:val="a3"/>
        <w:numPr>
          <w:ilvl w:val="0"/>
          <w:numId w:val="8"/>
        </w:numPr>
        <w:spacing w:before="156" w:after="156"/>
        <w:ind w:firstLineChars="0"/>
        <w:jc w:val="left"/>
        <w:rPr>
          <w:rFonts w:cs="Times New Roman"/>
        </w:rPr>
      </w:pPr>
      <w:proofErr w:type="spellStart"/>
      <w:r w:rsidRPr="0004108A">
        <w:rPr>
          <w:rFonts w:cs="Times New Roman"/>
        </w:rPr>
        <w:t>AIoT</w:t>
      </w:r>
      <w:proofErr w:type="spellEnd"/>
      <w:r w:rsidRPr="0004108A">
        <w:rPr>
          <w:rFonts w:cs="Times New Roman"/>
        </w:rPr>
        <w:t xml:space="preserve"> Device ID</w:t>
      </w:r>
    </w:p>
    <w:p w14:paraId="3DA88BA4" w14:textId="77777777" w:rsidR="00E328AB" w:rsidRPr="0004108A" w:rsidRDefault="00E328AB" w:rsidP="00E328AB">
      <w:pPr>
        <w:spacing w:before="156" w:after="156"/>
        <w:ind w:firstLineChars="100" w:firstLine="200"/>
        <w:rPr>
          <w:rFonts w:cs="Times New Roman"/>
        </w:rPr>
      </w:pPr>
      <w:r w:rsidRPr="0004108A">
        <w:rPr>
          <w:rFonts w:cs="Times New Roman"/>
        </w:rPr>
        <w:t xml:space="preserve">Among the above candidates, we think the last one, </w:t>
      </w:r>
      <w:proofErr w:type="spellStart"/>
      <w:r w:rsidRPr="0004108A">
        <w:rPr>
          <w:rFonts w:cs="Times New Roman"/>
        </w:rPr>
        <w:t>AIoT</w:t>
      </w:r>
      <w:proofErr w:type="spellEnd"/>
      <w:r w:rsidRPr="0004108A">
        <w:rPr>
          <w:rFonts w:cs="Times New Roman"/>
        </w:rPr>
        <w:t xml:space="preserve"> Device ID is in RAN2 scope and others are in RAN1 scope. Hereafter, we focus on whether </w:t>
      </w:r>
      <w:proofErr w:type="spellStart"/>
      <w:r w:rsidRPr="0004108A">
        <w:rPr>
          <w:rFonts w:cs="Times New Roman"/>
        </w:rPr>
        <w:t>AIoT</w:t>
      </w:r>
      <w:proofErr w:type="spellEnd"/>
      <w:r w:rsidRPr="0004108A">
        <w:rPr>
          <w:rFonts w:cs="Times New Roman"/>
        </w:rPr>
        <w:t xml:space="preserve"> device ID is needed as PRDCH scheduling related information.</w:t>
      </w:r>
    </w:p>
    <w:p w14:paraId="0601EAFF" w14:textId="77777777" w:rsidR="00E328AB" w:rsidRPr="0004108A" w:rsidRDefault="00E328AB" w:rsidP="00E328AB">
      <w:pPr>
        <w:spacing w:before="156" w:after="156"/>
        <w:ind w:firstLineChars="100" w:firstLine="200"/>
        <w:rPr>
          <w:rFonts w:cs="Times New Roman"/>
        </w:rPr>
      </w:pPr>
      <w:r w:rsidRPr="0004108A">
        <w:rPr>
          <w:rFonts w:cs="Times New Roman"/>
        </w:rPr>
        <w:t>PRDCH can be used to carry MAC layer control information, e.g., initial trigger message (A-</w:t>
      </w:r>
      <w:proofErr w:type="spellStart"/>
      <w:r w:rsidRPr="0004108A">
        <w:rPr>
          <w:rFonts w:cs="Times New Roman"/>
        </w:rPr>
        <w:t>IoT</w:t>
      </w:r>
      <w:proofErr w:type="spellEnd"/>
      <w:r w:rsidRPr="0004108A">
        <w:rPr>
          <w:rFonts w:cs="Times New Roman"/>
        </w:rPr>
        <w:t xml:space="preserve"> paging message), Msg.2 in the RA, etc. For Msg.2 in the RA, RAN2#126 agreed to include the ID received in Msg.1 for contention resolution whereas for </w:t>
      </w:r>
      <w:proofErr w:type="spellStart"/>
      <w:r w:rsidRPr="0004108A">
        <w:rPr>
          <w:rFonts w:cs="Times New Roman"/>
        </w:rPr>
        <w:t>AIoT</w:t>
      </w:r>
      <w:proofErr w:type="spellEnd"/>
      <w:r w:rsidRPr="0004108A">
        <w:rPr>
          <w:rFonts w:cs="Times New Roman"/>
        </w:rPr>
        <w:t xml:space="preserve"> paging message, RAN2#126 agreed to study the following four cases:</w:t>
      </w:r>
    </w:p>
    <w:p w14:paraId="12A0F901" w14:textId="77777777" w:rsidR="00E328AB" w:rsidRPr="0004108A" w:rsidRDefault="00E328AB" w:rsidP="00E328AB">
      <w:pPr>
        <w:spacing w:before="156" w:after="156"/>
        <w:ind w:firstLineChars="100" w:firstLine="200"/>
        <w:rPr>
          <w:rFonts w:cs="Times New Roman"/>
        </w:rPr>
      </w:pPr>
      <w:r w:rsidRPr="0004108A">
        <w:rPr>
          <w:rFonts w:cs="Times New Roman"/>
        </w:rPr>
        <w:t>•</w:t>
      </w:r>
      <w:r w:rsidRPr="0004108A">
        <w:rPr>
          <w:rFonts w:cs="Times New Roman"/>
        </w:rPr>
        <w:tab/>
      </w:r>
      <w:proofErr w:type="gramStart"/>
      <w:r w:rsidRPr="0004108A">
        <w:rPr>
          <w:rFonts w:cs="Times New Roman"/>
        </w:rPr>
        <w:t>a</w:t>
      </w:r>
      <w:proofErr w:type="gramEnd"/>
      <w:r w:rsidRPr="0004108A">
        <w:rPr>
          <w:rFonts w:cs="Times New Roman"/>
        </w:rPr>
        <w:t xml:space="preserve"> message containing an ID of a single A-</w:t>
      </w:r>
      <w:proofErr w:type="spellStart"/>
      <w:r w:rsidRPr="0004108A">
        <w:rPr>
          <w:rFonts w:cs="Times New Roman"/>
        </w:rPr>
        <w:t>IoT</w:t>
      </w:r>
      <w:proofErr w:type="spellEnd"/>
      <w:r w:rsidRPr="0004108A">
        <w:rPr>
          <w:rFonts w:cs="Times New Roman"/>
        </w:rPr>
        <w:t xml:space="preserve"> device. </w:t>
      </w:r>
    </w:p>
    <w:p w14:paraId="447D4FF7" w14:textId="77777777" w:rsidR="00E328AB" w:rsidRPr="0004108A" w:rsidRDefault="00E328AB" w:rsidP="00E328AB">
      <w:pPr>
        <w:spacing w:before="156" w:after="156"/>
        <w:ind w:firstLineChars="100" w:firstLine="200"/>
        <w:rPr>
          <w:rFonts w:cs="Times New Roman"/>
        </w:rPr>
      </w:pPr>
      <w:r w:rsidRPr="0004108A">
        <w:rPr>
          <w:rFonts w:cs="Times New Roman"/>
        </w:rPr>
        <w:t>•</w:t>
      </w:r>
      <w:r w:rsidRPr="0004108A">
        <w:rPr>
          <w:rFonts w:cs="Times New Roman"/>
        </w:rPr>
        <w:tab/>
      </w:r>
      <w:proofErr w:type="gramStart"/>
      <w:r w:rsidRPr="0004108A">
        <w:rPr>
          <w:rFonts w:cs="Times New Roman"/>
        </w:rPr>
        <w:t>a</w:t>
      </w:r>
      <w:proofErr w:type="gramEnd"/>
      <w:r w:rsidRPr="0004108A">
        <w:rPr>
          <w:rFonts w:cs="Times New Roman"/>
        </w:rPr>
        <w:t xml:space="preserve"> message containing a group ID that maps to multiple A-</w:t>
      </w:r>
      <w:proofErr w:type="spellStart"/>
      <w:r w:rsidRPr="0004108A">
        <w:rPr>
          <w:rFonts w:cs="Times New Roman"/>
        </w:rPr>
        <w:t>IoT</w:t>
      </w:r>
      <w:proofErr w:type="spellEnd"/>
      <w:r w:rsidRPr="0004108A">
        <w:rPr>
          <w:rFonts w:cs="Times New Roman"/>
        </w:rPr>
        <w:t xml:space="preserve"> devices. </w:t>
      </w:r>
    </w:p>
    <w:p w14:paraId="16717DD7" w14:textId="77777777" w:rsidR="00E328AB" w:rsidRPr="0004108A" w:rsidRDefault="00E328AB" w:rsidP="00E328AB">
      <w:pPr>
        <w:spacing w:before="156" w:after="156"/>
        <w:ind w:firstLineChars="100" w:firstLine="200"/>
        <w:rPr>
          <w:rFonts w:cs="Times New Roman"/>
        </w:rPr>
      </w:pPr>
      <w:r w:rsidRPr="0004108A">
        <w:rPr>
          <w:rFonts w:cs="Times New Roman"/>
        </w:rPr>
        <w:t>•</w:t>
      </w:r>
      <w:r w:rsidRPr="0004108A">
        <w:rPr>
          <w:rFonts w:cs="Times New Roman"/>
        </w:rPr>
        <w:tab/>
      </w:r>
      <w:proofErr w:type="gramStart"/>
      <w:r w:rsidRPr="0004108A">
        <w:rPr>
          <w:rFonts w:cs="Times New Roman"/>
        </w:rPr>
        <w:t>a</w:t>
      </w:r>
      <w:proofErr w:type="gramEnd"/>
      <w:r w:rsidRPr="0004108A">
        <w:rPr>
          <w:rFonts w:cs="Times New Roman"/>
        </w:rPr>
        <w:t xml:space="preserve"> message that does not contain an ID, i.e., addressed for all devices that can receive the </w:t>
      </w:r>
      <w:proofErr w:type="spellStart"/>
      <w:r w:rsidRPr="0004108A">
        <w:rPr>
          <w:rFonts w:cs="Times New Roman"/>
        </w:rPr>
        <w:t>AIoT</w:t>
      </w:r>
      <w:proofErr w:type="spellEnd"/>
      <w:r w:rsidRPr="0004108A">
        <w:rPr>
          <w:rFonts w:cs="Times New Roman"/>
        </w:rPr>
        <w:t xml:space="preserve"> message.</w:t>
      </w:r>
    </w:p>
    <w:p w14:paraId="074DB67A" w14:textId="75B7C1B9" w:rsidR="00E328AB" w:rsidRPr="0004108A" w:rsidRDefault="00E328AB" w:rsidP="00E328AB">
      <w:pPr>
        <w:spacing w:before="156" w:after="156"/>
        <w:ind w:firstLineChars="100" w:firstLine="200"/>
        <w:rPr>
          <w:rFonts w:cs="Times New Roman"/>
        </w:rPr>
      </w:pPr>
      <w:r w:rsidRPr="0004108A">
        <w:rPr>
          <w:rFonts w:cs="Times New Roman"/>
        </w:rPr>
        <w:t xml:space="preserve">  PRDCH can also be used to carry MAC layer data (i.e., higher-layer data from the CN), for example, the content from higher layer for command “write”. According to description in TR 23.700-13 V0.3.0, the command operations allow the consumer to request to perform a read or write device operation for an </w:t>
      </w:r>
      <w:proofErr w:type="spellStart"/>
      <w:r w:rsidRPr="0004108A">
        <w:rPr>
          <w:rFonts w:cs="Times New Roman"/>
        </w:rPr>
        <w:t>AIoT</w:t>
      </w:r>
      <w:proofErr w:type="spellEnd"/>
      <w:r w:rsidRPr="0004108A">
        <w:rPr>
          <w:rFonts w:cs="Times New Roman"/>
        </w:rPr>
        <w:t xml:space="preserve"> device or a group of </w:t>
      </w:r>
      <w:proofErr w:type="spellStart"/>
      <w:r w:rsidRPr="0004108A">
        <w:rPr>
          <w:rFonts w:cs="Times New Roman"/>
        </w:rPr>
        <w:t>AIoT</w:t>
      </w:r>
      <w:proofErr w:type="spellEnd"/>
      <w:r w:rsidRPr="0004108A">
        <w:rPr>
          <w:rFonts w:cs="Times New Roman"/>
        </w:rPr>
        <w:t xml:space="preserve"> devices, therefore we think for PRDCH carrying MAC layer data, </w:t>
      </w:r>
      <w:proofErr w:type="spellStart"/>
      <w:r w:rsidRPr="0004108A">
        <w:rPr>
          <w:rFonts w:cs="Times New Roman"/>
        </w:rPr>
        <w:t>AIoT</w:t>
      </w:r>
      <w:proofErr w:type="spellEnd"/>
      <w:r w:rsidRPr="0004108A">
        <w:rPr>
          <w:rFonts w:cs="Times New Roman"/>
        </w:rPr>
        <w:t xml:space="preserve"> device ID could be included in the PRDCH as a part of scheduling related information. Other information (i.e., MCS, TBS, etc.) is up to RAN1 decision.</w:t>
      </w:r>
    </w:p>
    <w:p w14:paraId="1336ED44" w14:textId="77777777" w:rsidR="002209D4" w:rsidRPr="002209D4" w:rsidRDefault="002209D4" w:rsidP="002209D4">
      <w:pPr>
        <w:pStyle w:val="1st-Proposal-YJ"/>
        <w:spacing w:before="156" w:after="156"/>
        <w:rPr>
          <w:rFonts w:eastAsia="宋体"/>
          <w:i w:val="0"/>
        </w:rPr>
      </w:pPr>
      <w:bookmarkStart w:id="20" w:name="_Toc172823935"/>
      <w:bookmarkStart w:id="21" w:name="_Toc172823976"/>
      <w:bookmarkStart w:id="22" w:name="_Toc173161722"/>
      <w:r w:rsidRPr="002209D4">
        <w:rPr>
          <w:rFonts w:eastAsia="宋体"/>
          <w:i w:val="0"/>
        </w:rPr>
        <w:t>As PRDCH scheduling related information, RAN2 assumes A-</w:t>
      </w:r>
      <w:proofErr w:type="spellStart"/>
      <w:r w:rsidRPr="002209D4">
        <w:rPr>
          <w:rFonts w:eastAsia="宋体"/>
          <w:i w:val="0"/>
        </w:rPr>
        <w:t>IoT</w:t>
      </w:r>
      <w:proofErr w:type="spellEnd"/>
      <w:r w:rsidRPr="002209D4">
        <w:rPr>
          <w:rFonts w:eastAsia="宋体"/>
          <w:i w:val="0"/>
        </w:rPr>
        <w:t xml:space="preserve"> device ID could be included for MAC layer control information and MAC layer data transmissions. Other scheduling related information, e.g., Device’s identification of the end of PRDCH transmission, chip length indication, MCS, TBS, etc. is up to RAN1 decision.</w:t>
      </w:r>
      <w:bookmarkEnd w:id="20"/>
      <w:bookmarkEnd w:id="21"/>
      <w:bookmarkEnd w:id="22"/>
    </w:p>
    <w:p w14:paraId="4D27853F" w14:textId="4710BE8F" w:rsidR="002209D4" w:rsidRPr="0004108A" w:rsidRDefault="002209D4" w:rsidP="002209D4">
      <w:pPr>
        <w:spacing w:before="156" w:after="156"/>
        <w:rPr>
          <w:rFonts w:cs="Times New Roman"/>
        </w:rPr>
      </w:pPr>
      <w:r w:rsidRPr="0004108A">
        <w:rPr>
          <w:rFonts w:cs="Times New Roman"/>
        </w:rPr>
        <w:t>RAN1 FL summary [</w:t>
      </w:r>
      <w:r w:rsidR="00560D5D">
        <w:rPr>
          <w:rFonts w:cs="Times New Roman"/>
        </w:rPr>
        <w:t>2</w:t>
      </w:r>
      <w:r w:rsidRPr="0004108A">
        <w:rPr>
          <w:rFonts w:cs="Times New Roman"/>
        </w:rPr>
        <w:t xml:space="preserve">] </w:t>
      </w:r>
      <w:r w:rsidRPr="0004108A">
        <w:rPr>
          <w:rFonts w:eastAsiaTheme="minorEastAsia" w:cs="Times New Roman"/>
        </w:rPr>
        <w:t xml:space="preserve">also </w:t>
      </w:r>
      <w:r w:rsidRPr="0004108A">
        <w:rPr>
          <w:rFonts w:cs="Times New Roman"/>
        </w:rPr>
        <w:t xml:space="preserve">listed some potential scheduling related information for PDRCH (copied below): </w:t>
      </w:r>
    </w:p>
    <w:p w14:paraId="002F9237" w14:textId="77777777" w:rsidR="002209D4" w:rsidRPr="0004108A" w:rsidRDefault="002209D4" w:rsidP="003E1C7E">
      <w:pPr>
        <w:pStyle w:val="a3"/>
        <w:numPr>
          <w:ilvl w:val="0"/>
          <w:numId w:val="9"/>
        </w:numPr>
        <w:spacing w:before="156" w:after="156"/>
        <w:ind w:firstLineChars="0"/>
        <w:jc w:val="left"/>
        <w:rPr>
          <w:rFonts w:cs="Times New Roman"/>
        </w:rPr>
      </w:pPr>
      <w:r w:rsidRPr="0004108A">
        <w:rPr>
          <w:rFonts w:cs="Times New Roman"/>
        </w:rPr>
        <w:t>Reader’s identification of the end of PRDCH transmission</w:t>
      </w:r>
    </w:p>
    <w:p w14:paraId="3C08F0AB" w14:textId="77777777" w:rsidR="002209D4" w:rsidRPr="0004108A" w:rsidRDefault="002209D4" w:rsidP="003E1C7E">
      <w:pPr>
        <w:pStyle w:val="a3"/>
        <w:numPr>
          <w:ilvl w:val="0"/>
          <w:numId w:val="9"/>
        </w:numPr>
        <w:spacing w:before="156" w:after="156"/>
        <w:ind w:firstLineChars="0"/>
        <w:jc w:val="left"/>
        <w:rPr>
          <w:rFonts w:cs="Times New Roman"/>
        </w:rPr>
      </w:pPr>
      <w:r w:rsidRPr="0004108A">
        <w:rPr>
          <w:rFonts w:cs="Times New Roman"/>
        </w:rPr>
        <w:t>chip length indication</w:t>
      </w:r>
    </w:p>
    <w:p w14:paraId="3E059BCD" w14:textId="77777777" w:rsidR="002209D4" w:rsidRPr="0004108A" w:rsidRDefault="002209D4" w:rsidP="003E1C7E">
      <w:pPr>
        <w:pStyle w:val="a3"/>
        <w:numPr>
          <w:ilvl w:val="0"/>
          <w:numId w:val="9"/>
        </w:numPr>
        <w:spacing w:before="156" w:after="156"/>
        <w:ind w:firstLineChars="0"/>
        <w:jc w:val="left"/>
        <w:rPr>
          <w:rFonts w:cs="Times New Roman"/>
        </w:rPr>
      </w:pPr>
      <w:r w:rsidRPr="0004108A">
        <w:rPr>
          <w:rFonts w:cs="Times New Roman"/>
        </w:rPr>
        <w:t>MCS related information/parameter</w:t>
      </w:r>
    </w:p>
    <w:p w14:paraId="7836DADD" w14:textId="77777777" w:rsidR="002209D4" w:rsidRPr="0004108A" w:rsidRDefault="002209D4" w:rsidP="003E1C7E">
      <w:pPr>
        <w:pStyle w:val="a3"/>
        <w:numPr>
          <w:ilvl w:val="0"/>
          <w:numId w:val="9"/>
        </w:numPr>
        <w:spacing w:before="156" w:after="156"/>
        <w:ind w:firstLineChars="0"/>
        <w:jc w:val="left"/>
        <w:rPr>
          <w:rFonts w:cs="Times New Roman"/>
        </w:rPr>
      </w:pPr>
      <w:r w:rsidRPr="0004108A">
        <w:rPr>
          <w:rFonts w:cs="Times New Roman"/>
        </w:rPr>
        <w:t>TBS related information/parameters</w:t>
      </w:r>
    </w:p>
    <w:p w14:paraId="6B7756DB" w14:textId="77777777" w:rsidR="002209D4" w:rsidRPr="0004108A" w:rsidRDefault="002209D4" w:rsidP="003E1C7E">
      <w:pPr>
        <w:pStyle w:val="a3"/>
        <w:numPr>
          <w:ilvl w:val="0"/>
          <w:numId w:val="9"/>
        </w:numPr>
        <w:spacing w:before="156" w:after="156"/>
        <w:ind w:firstLineChars="0"/>
        <w:jc w:val="left"/>
        <w:rPr>
          <w:rFonts w:cs="Times New Roman"/>
        </w:rPr>
      </w:pPr>
      <w:r w:rsidRPr="0004108A">
        <w:rPr>
          <w:rFonts w:cs="Times New Roman"/>
        </w:rPr>
        <w:t>Time domain resource allocation (TDRA) related information/parameters</w:t>
      </w:r>
    </w:p>
    <w:p w14:paraId="5C4BF217" w14:textId="77777777" w:rsidR="002209D4" w:rsidRPr="0004108A" w:rsidRDefault="002209D4" w:rsidP="003E1C7E">
      <w:pPr>
        <w:pStyle w:val="a3"/>
        <w:numPr>
          <w:ilvl w:val="0"/>
          <w:numId w:val="9"/>
        </w:numPr>
        <w:spacing w:before="156" w:after="156"/>
        <w:ind w:firstLineChars="0"/>
        <w:jc w:val="left"/>
        <w:rPr>
          <w:rFonts w:eastAsia="等线" w:cs="Times New Roman"/>
        </w:rPr>
      </w:pPr>
      <w:r w:rsidRPr="0004108A">
        <w:rPr>
          <w:rFonts w:eastAsia="等线" w:cs="Times New Roman"/>
        </w:rPr>
        <w:t>Frequency domain resource allocation (FDRA) related information/parameters</w:t>
      </w:r>
    </w:p>
    <w:p w14:paraId="689330CC" w14:textId="77777777" w:rsidR="002209D4" w:rsidRPr="0004108A" w:rsidRDefault="002209D4" w:rsidP="003E1C7E">
      <w:pPr>
        <w:pStyle w:val="a3"/>
        <w:numPr>
          <w:ilvl w:val="0"/>
          <w:numId w:val="9"/>
        </w:numPr>
        <w:spacing w:before="156" w:after="156"/>
        <w:ind w:firstLineChars="0"/>
        <w:jc w:val="left"/>
        <w:rPr>
          <w:rFonts w:eastAsia="等线" w:cs="Times New Roman"/>
        </w:rPr>
      </w:pPr>
      <w:r w:rsidRPr="0004108A">
        <w:rPr>
          <w:rFonts w:eastAsiaTheme="minorEastAsia" w:cs="Times New Roman"/>
          <w:lang w:eastAsia="ja-JP"/>
        </w:rPr>
        <w:t>repetition</w:t>
      </w:r>
    </w:p>
    <w:p w14:paraId="71C3F725" w14:textId="77777777" w:rsidR="002209D4" w:rsidRPr="0004108A" w:rsidRDefault="002209D4" w:rsidP="003E1C7E">
      <w:pPr>
        <w:pStyle w:val="a3"/>
        <w:numPr>
          <w:ilvl w:val="0"/>
          <w:numId w:val="9"/>
        </w:numPr>
        <w:spacing w:before="156" w:after="156"/>
        <w:ind w:firstLineChars="0"/>
        <w:jc w:val="left"/>
        <w:rPr>
          <w:rFonts w:eastAsia="等线" w:cs="Times New Roman"/>
        </w:rPr>
      </w:pPr>
      <w:r w:rsidRPr="0004108A">
        <w:rPr>
          <w:rFonts w:eastAsiaTheme="minorEastAsia" w:cs="Times New Roman"/>
          <w:lang w:eastAsia="ja-JP"/>
        </w:rPr>
        <w:t>power control</w:t>
      </w:r>
    </w:p>
    <w:p w14:paraId="05ED3C02" w14:textId="0839C38D" w:rsidR="002209D4" w:rsidRPr="0004108A" w:rsidRDefault="002209D4" w:rsidP="002209D4">
      <w:pPr>
        <w:spacing w:before="156" w:after="156"/>
        <w:ind w:left="289"/>
        <w:rPr>
          <w:rFonts w:eastAsiaTheme="minorEastAsia" w:cs="Times New Roman"/>
          <w:lang w:val="x-none"/>
        </w:rPr>
      </w:pPr>
      <w:r w:rsidRPr="0004108A">
        <w:rPr>
          <w:rFonts w:eastAsiaTheme="minorEastAsia" w:cs="Times New Roman"/>
        </w:rPr>
        <w:t xml:space="preserve">Further, </w:t>
      </w:r>
      <w:proofErr w:type="spellStart"/>
      <w:r w:rsidRPr="0004108A">
        <w:rPr>
          <w:rFonts w:eastAsiaTheme="minorEastAsia" w:cs="Times New Roman"/>
        </w:rPr>
        <w:t>o</w:t>
      </w:r>
      <w:r w:rsidRPr="0004108A">
        <w:rPr>
          <w:rFonts w:eastAsiaTheme="minorEastAsia" w:cs="Times New Roman"/>
          <w:lang w:val="x-none"/>
        </w:rPr>
        <w:t>n</w:t>
      </w:r>
      <w:proofErr w:type="spellEnd"/>
      <w:r w:rsidRPr="0004108A">
        <w:rPr>
          <w:rFonts w:eastAsiaTheme="minorEastAsia" w:cs="Times New Roman"/>
          <w:lang w:val="x-none"/>
        </w:rPr>
        <w:t xml:space="preserve"> the scheduling information of PDRCH transmission, RAN1#117 meeting</w:t>
      </w:r>
      <w:r w:rsidR="002805F2">
        <w:rPr>
          <w:rFonts w:eastAsiaTheme="minorEastAsia" w:cs="Times New Roman"/>
          <w:lang w:val="x-none"/>
        </w:rPr>
        <w:t xml:space="preserve"> [</w:t>
      </w:r>
      <w:r w:rsidR="00560D5D">
        <w:rPr>
          <w:rFonts w:eastAsiaTheme="minorEastAsia" w:cs="Times New Roman"/>
          <w:lang w:val="x-none"/>
        </w:rPr>
        <w:t>3</w:t>
      </w:r>
      <w:r w:rsidR="002805F2">
        <w:rPr>
          <w:rFonts w:eastAsiaTheme="minorEastAsia" w:cs="Times New Roman"/>
          <w:lang w:val="x-none"/>
        </w:rPr>
        <w:t>]</w:t>
      </w:r>
      <w:r w:rsidRPr="0004108A">
        <w:rPr>
          <w:rFonts w:eastAsiaTheme="minorEastAsia" w:cs="Times New Roman"/>
          <w:lang w:val="x-none"/>
        </w:rPr>
        <w:t xml:space="preserve"> agreed that</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2209D4" w:rsidRPr="0004108A" w14:paraId="437E648B" w14:textId="77777777" w:rsidTr="00002D30">
        <w:tc>
          <w:tcPr>
            <w:tcW w:w="9629" w:type="dxa"/>
            <w:tcBorders>
              <w:top w:val="single" w:sz="4" w:space="0" w:color="auto"/>
              <w:left w:val="single" w:sz="4" w:space="0" w:color="auto"/>
              <w:bottom w:val="single" w:sz="4" w:space="0" w:color="auto"/>
              <w:right w:val="single" w:sz="4" w:space="0" w:color="auto"/>
            </w:tcBorders>
          </w:tcPr>
          <w:p w14:paraId="5D920929" w14:textId="77777777" w:rsidR="002209D4" w:rsidRPr="0004108A" w:rsidRDefault="002209D4" w:rsidP="00002D30">
            <w:pPr>
              <w:overflowPunct w:val="0"/>
              <w:spacing w:before="156" w:after="156" w:line="240" w:lineRule="atLeast"/>
              <w:rPr>
                <w:rFonts w:eastAsia="Meiryo" w:cs="Times New Roman"/>
                <w:color w:val="000000"/>
              </w:rPr>
            </w:pPr>
            <w:r w:rsidRPr="0004108A">
              <w:rPr>
                <w:rFonts w:eastAsia="Meiryo" w:cs="Times New Roman"/>
                <w:color w:val="000000"/>
                <w:u w:val="single"/>
              </w:rPr>
              <w:t>RAN1#117 Agreements</w:t>
            </w:r>
            <w:r w:rsidRPr="0004108A">
              <w:rPr>
                <w:rFonts w:eastAsia="Meiryo" w:cs="Times New Roman"/>
                <w:color w:val="000000"/>
              </w:rPr>
              <w:t>:</w:t>
            </w:r>
          </w:p>
          <w:p w14:paraId="46764D40" w14:textId="77777777" w:rsidR="002209D4" w:rsidRPr="0004108A" w:rsidRDefault="002209D4" w:rsidP="003E1C7E">
            <w:pPr>
              <w:numPr>
                <w:ilvl w:val="0"/>
                <w:numId w:val="10"/>
              </w:numPr>
              <w:overflowPunct w:val="0"/>
              <w:spacing w:beforeLines="0" w:before="156" w:afterLines="0" w:after="156" w:line="240" w:lineRule="atLeast"/>
              <w:jc w:val="left"/>
              <w:rPr>
                <w:rFonts w:eastAsia="Batang" w:cs="Times New Roman"/>
                <w:lang w:eastAsia="x-none"/>
              </w:rPr>
            </w:pPr>
            <w:r w:rsidRPr="0004108A">
              <w:rPr>
                <w:rFonts w:eastAsia="Batang" w:cs="Times New Roman"/>
                <w:lang w:eastAsia="x-none"/>
              </w:rPr>
              <w:t>Scheduling information of PDRCH transmission is provided by a corresponding PRDCH.</w:t>
            </w:r>
          </w:p>
        </w:tc>
      </w:tr>
    </w:tbl>
    <w:p w14:paraId="28EC72C2" w14:textId="49875A3A" w:rsidR="0004108A" w:rsidRPr="006C2725" w:rsidRDefault="002209D4" w:rsidP="006C2725">
      <w:pPr>
        <w:pStyle w:val="1st-Proposal-YJ"/>
        <w:spacing w:before="156" w:after="156"/>
        <w:rPr>
          <w:rFonts w:eastAsia="宋体"/>
          <w:i w:val="0"/>
        </w:rPr>
      </w:pPr>
      <w:bookmarkStart w:id="23" w:name="_Toc172823936"/>
      <w:bookmarkStart w:id="24" w:name="_Toc172823977"/>
      <w:bookmarkStart w:id="25" w:name="_Toc173161723"/>
      <w:r w:rsidRPr="0004108A">
        <w:rPr>
          <w:rFonts w:eastAsia="宋体"/>
          <w:i w:val="0"/>
        </w:rPr>
        <w:t>RAN2 assumes scheduling information of PDRCH transmission is provided by a corresponding PRDCH. Details of scheduling information of PDRCH transmission are up to RAN1 decision.</w:t>
      </w:r>
      <w:bookmarkEnd w:id="23"/>
      <w:bookmarkEnd w:id="24"/>
      <w:bookmarkEnd w:id="25"/>
    </w:p>
    <w:p w14:paraId="721C542B" w14:textId="0F532095" w:rsidR="0004108A" w:rsidRDefault="0004108A" w:rsidP="003E1C7E">
      <w:pPr>
        <w:pStyle w:val="a3"/>
        <w:numPr>
          <w:ilvl w:val="2"/>
          <w:numId w:val="1"/>
        </w:numPr>
        <w:spacing w:before="240" w:after="156"/>
        <w:ind w:firstLineChars="0"/>
        <w:outlineLvl w:val="1"/>
        <w:rPr>
          <w:rFonts w:eastAsia="宋体" w:cs="Times New Roman"/>
          <w:b/>
          <w:sz w:val="24"/>
          <w:szCs w:val="24"/>
        </w:rPr>
      </w:pPr>
      <w:r>
        <w:rPr>
          <w:rFonts w:eastAsia="宋体" w:cs="Times New Roman"/>
          <w:b/>
          <w:sz w:val="24"/>
          <w:szCs w:val="24"/>
        </w:rPr>
        <w:lastRenderedPageBreak/>
        <w:t>M</w:t>
      </w:r>
      <w:r w:rsidRPr="0004108A">
        <w:rPr>
          <w:rFonts w:eastAsia="宋体" w:cs="Times New Roman"/>
          <w:b/>
          <w:sz w:val="24"/>
          <w:szCs w:val="24"/>
        </w:rPr>
        <w:t xml:space="preserve">essage </w:t>
      </w:r>
      <w:r>
        <w:rPr>
          <w:rFonts w:eastAsia="宋体" w:cs="Times New Roman"/>
          <w:b/>
          <w:sz w:val="24"/>
          <w:szCs w:val="24"/>
        </w:rPr>
        <w:t>S</w:t>
      </w:r>
      <w:r w:rsidRPr="0004108A">
        <w:rPr>
          <w:rFonts w:eastAsia="宋体" w:cs="Times New Roman"/>
          <w:b/>
          <w:sz w:val="24"/>
          <w:szCs w:val="24"/>
        </w:rPr>
        <w:t>ize/</w:t>
      </w:r>
      <w:r>
        <w:rPr>
          <w:rFonts w:eastAsia="宋体" w:cs="Times New Roman"/>
          <w:b/>
          <w:sz w:val="24"/>
          <w:szCs w:val="24"/>
        </w:rPr>
        <w:t>S</w:t>
      </w:r>
      <w:r w:rsidRPr="0004108A">
        <w:rPr>
          <w:rFonts w:eastAsia="宋体" w:cs="Times New Roman"/>
          <w:b/>
          <w:sz w:val="24"/>
          <w:szCs w:val="24"/>
        </w:rPr>
        <w:t xml:space="preserve">tatus </w:t>
      </w:r>
      <w:r>
        <w:rPr>
          <w:rFonts w:eastAsia="宋体" w:cs="Times New Roman" w:hint="eastAsia"/>
          <w:b/>
          <w:sz w:val="24"/>
          <w:szCs w:val="24"/>
        </w:rPr>
        <w:t>I</w:t>
      </w:r>
      <w:r w:rsidRPr="0004108A">
        <w:rPr>
          <w:rFonts w:eastAsia="宋体" w:cs="Times New Roman"/>
          <w:b/>
          <w:sz w:val="24"/>
          <w:szCs w:val="24"/>
        </w:rPr>
        <w:t>ndication</w:t>
      </w:r>
    </w:p>
    <w:p w14:paraId="2ABFD082" w14:textId="77777777" w:rsidR="0004108A" w:rsidRPr="002805F2" w:rsidRDefault="0004108A" w:rsidP="0004108A">
      <w:pPr>
        <w:spacing w:before="156" w:after="156"/>
        <w:rPr>
          <w:rFonts w:eastAsia="宋体" w:cs="Times New Roman"/>
        </w:rPr>
      </w:pPr>
      <w:r w:rsidRPr="002805F2">
        <w:rPr>
          <w:rFonts w:eastAsia="宋体" w:cs="Times New Roman"/>
        </w:rPr>
        <w:t xml:space="preserve">During RAN2#126 discussion, some companies commented that message size/status indication from devices to the reader might be beneficial when the buffer size is larger than the allocated TBS.     </w:t>
      </w:r>
    </w:p>
    <w:p w14:paraId="7784FE43" w14:textId="593653C0" w:rsidR="0004108A" w:rsidRPr="002805F2" w:rsidRDefault="0004108A" w:rsidP="0004108A">
      <w:pPr>
        <w:spacing w:before="156" w:after="156"/>
        <w:rPr>
          <w:rFonts w:eastAsia="宋体" w:cs="Times New Roman"/>
        </w:rPr>
      </w:pPr>
      <w:r w:rsidRPr="002805F2">
        <w:rPr>
          <w:rFonts w:eastAsia="宋体" w:cs="Times New Roman"/>
        </w:rPr>
        <w:t>RAN1#116bis</w:t>
      </w:r>
      <w:r w:rsidR="002805F2" w:rsidRPr="002805F2">
        <w:rPr>
          <w:rFonts w:eastAsia="宋体" w:cs="Times New Roman"/>
        </w:rPr>
        <w:t xml:space="preserve"> </w:t>
      </w:r>
      <w:r w:rsidR="002805F2" w:rsidRPr="002805F2">
        <w:rPr>
          <w:rFonts w:eastAsiaTheme="minorEastAsia" w:cs="Times New Roman"/>
          <w:lang w:val="x-none"/>
        </w:rPr>
        <w:t>[</w:t>
      </w:r>
      <w:r w:rsidR="00560D5D">
        <w:rPr>
          <w:rFonts w:eastAsiaTheme="minorEastAsia" w:cs="Times New Roman"/>
          <w:lang w:val="x-none"/>
        </w:rPr>
        <w:t>4</w:t>
      </w:r>
      <w:r w:rsidR="002805F2" w:rsidRPr="002805F2">
        <w:rPr>
          <w:rFonts w:eastAsiaTheme="minorEastAsia" w:cs="Times New Roman"/>
          <w:lang w:val="x-none"/>
        </w:rPr>
        <w:t xml:space="preserve">] </w:t>
      </w:r>
      <w:r w:rsidRPr="002805F2">
        <w:rPr>
          <w:rFonts w:eastAsia="宋体" w:cs="Times New Roman"/>
        </w:rPr>
        <w:t>and RAN1#117</w:t>
      </w:r>
      <w:r w:rsidR="002805F2" w:rsidRPr="002805F2">
        <w:rPr>
          <w:rFonts w:eastAsiaTheme="minorEastAsia" w:cs="Times New Roman"/>
          <w:lang w:val="x-none"/>
        </w:rPr>
        <w:t xml:space="preserve"> [</w:t>
      </w:r>
      <w:r w:rsidR="00560D5D">
        <w:rPr>
          <w:rFonts w:eastAsiaTheme="minorEastAsia" w:cs="Times New Roman"/>
          <w:lang w:val="x-none"/>
        </w:rPr>
        <w:t>3</w:t>
      </w:r>
      <w:r w:rsidR="002805F2" w:rsidRPr="002805F2">
        <w:rPr>
          <w:rFonts w:eastAsiaTheme="minorEastAsia" w:cs="Times New Roman"/>
          <w:lang w:val="x-none"/>
        </w:rPr>
        <w:t>]</w:t>
      </w:r>
      <w:r w:rsidRPr="002805F2">
        <w:rPr>
          <w:rFonts w:eastAsia="宋体" w:cs="Times New Roman"/>
        </w:rPr>
        <w:t xml:space="preserve"> meeting agreed following:</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04108A" w:rsidRPr="002805F2" w14:paraId="0CDFDE62" w14:textId="77777777" w:rsidTr="00002D30">
        <w:tc>
          <w:tcPr>
            <w:tcW w:w="9629" w:type="dxa"/>
            <w:tcBorders>
              <w:top w:val="single" w:sz="4" w:space="0" w:color="auto"/>
              <w:left w:val="single" w:sz="4" w:space="0" w:color="auto"/>
              <w:bottom w:val="single" w:sz="4" w:space="0" w:color="auto"/>
              <w:right w:val="single" w:sz="4" w:space="0" w:color="auto"/>
            </w:tcBorders>
          </w:tcPr>
          <w:p w14:paraId="33A2E2C0" w14:textId="77777777" w:rsidR="0004108A" w:rsidRPr="002805F2" w:rsidRDefault="0004108A" w:rsidP="00002D30">
            <w:pPr>
              <w:overflowPunct w:val="0"/>
              <w:spacing w:before="156" w:after="156" w:line="240" w:lineRule="atLeast"/>
              <w:rPr>
                <w:rFonts w:eastAsia="Meiryo" w:cs="Times New Roman"/>
                <w:color w:val="000000"/>
                <w:u w:val="single"/>
              </w:rPr>
            </w:pPr>
            <w:r w:rsidRPr="002805F2">
              <w:rPr>
                <w:rFonts w:eastAsia="Meiryo" w:cs="Times New Roman"/>
                <w:color w:val="000000"/>
                <w:u w:val="single"/>
              </w:rPr>
              <w:t>RAN1#116 Agreements:</w:t>
            </w:r>
          </w:p>
          <w:p w14:paraId="0AE19DA5" w14:textId="77777777" w:rsidR="0004108A" w:rsidRPr="002805F2" w:rsidRDefault="0004108A" w:rsidP="00002D30">
            <w:pPr>
              <w:overflowPunct w:val="0"/>
              <w:spacing w:before="156" w:after="156" w:line="240" w:lineRule="atLeast"/>
              <w:rPr>
                <w:rFonts w:eastAsia="Meiryo" w:cs="Times New Roman"/>
                <w:color w:val="000000"/>
              </w:rPr>
            </w:pPr>
            <w:r w:rsidRPr="002805F2">
              <w:rPr>
                <w:rFonts w:eastAsia="Meiryo" w:cs="Times New Roman"/>
                <w:color w:val="000000"/>
              </w:rPr>
              <w:t xml:space="preserve">For the reader to acquire the end of PDRCH transmission, study at least following options:  </w:t>
            </w:r>
          </w:p>
          <w:p w14:paraId="0C6977C5" w14:textId="77777777" w:rsidR="0004108A" w:rsidRPr="002805F2" w:rsidRDefault="0004108A"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 xml:space="preserve">Option 1: D2R </w:t>
            </w:r>
            <w:proofErr w:type="spellStart"/>
            <w:r w:rsidRPr="002805F2">
              <w:rPr>
                <w:rFonts w:eastAsia="Meiryo" w:cs="Times New Roman"/>
                <w:color w:val="000000"/>
              </w:rPr>
              <w:t>postamble</w:t>
            </w:r>
            <w:proofErr w:type="spellEnd"/>
            <w:r w:rsidRPr="002805F2">
              <w:rPr>
                <w:rFonts w:eastAsia="Meiryo" w:cs="Times New Roman"/>
                <w:color w:val="000000"/>
              </w:rPr>
              <w:t xml:space="preserve"> immediately follows the PDRCH</w:t>
            </w:r>
          </w:p>
          <w:p w14:paraId="45247637" w14:textId="77777777" w:rsidR="0004108A" w:rsidRPr="002805F2" w:rsidRDefault="0004108A"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Option 2: Based on control information</w:t>
            </w:r>
          </w:p>
          <w:p w14:paraId="524EC757" w14:textId="77777777" w:rsidR="0004108A" w:rsidRPr="002805F2" w:rsidRDefault="0004108A" w:rsidP="0004108A">
            <w:pPr>
              <w:overflowPunct w:val="0"/>
              <w:spacing w:beforeLines="100" w:before="312" w:after="156" w:line="240" w:lineRule="atLeast"/>
              <w:rPr>
                <w:rFonts w:eastAsia="Meiryo" w:cs="Times New Roman"/>
                <w:color w:val="000000"/>
              </w:rPr>
            </w:pPr>
            <w:r w:rsidRPr="002805F2">
              <w:rPr>
                <w:rFonts w:eastAsia="Meiryo" w:cs="Times New Roman"/>
                <w:color w:val="000000"/>
                <w:u w:val="single"/>
              </w:rPr>
              <w:t>RAN1#117 Agreements</w:t>
            </w:r>
            <w:r w:rsidRPr="002805F2">
              <w:rPr>
                <w:rFonts w:eastAsia="Meiryo" w:cs="Times New Roman"/>
                <w:color w:val="000000"/>
              </w:rPr>
              <w:t>:</w:t>
            </w:r>
          </w:p>
          <w:p w14:paraId="33422DB2" w14:textId="77777777" w:rsidR="0004108A" w:rsidRPr="002805F2" w:rsidRDefault="0004108A" w:rsidP="003E1C7E">
            <w:pPr>
              <w:numPr>
                <w:ilvl w:val="0"/>
                <w:numId w:val="10"/>
              </w:numPr>
              <w:overflowPunct w:val="0"/>
              <w:spacing w:beforeLines="0" w:before="156" w:afterLines="0" w:after="156" w:line="240" w:lineRule="atLeast"/>
              <w:jc w:val="left"/>
              <w:rPr>
                <w:rFonts w:eastAsia="Batang" w:cs="Times New Roman"/>
                <w:lang w:eastAsia="x-none"/>
              </w:rPr>
            </w:pPr>
            <w:r w:rsidRPr="002805F2">
              <w:rPr>
                <w:rFonts w:eastAsia="Meiryo" w:cs="Times New Roman"/>
                <w:color w:val="000000"/>
                <w:lang w:val="x-none"/>
              </w:rPr>
              <w:t>Study whether/how an A-</w:t>
            </w:r>
            <w:proofErr w:type="spellStart"/>
            <w:r w:rsidRPr="002805F2">
              <w:rPr>
                <w:rFonts w:eastAsia="Meiryo" w:cs="Times New Roman"/>
                <w:color w:val="000000"/>
                <w:lang w:val="x-none"/>
              </w:rPr>
              <w:t>IoT</w:t>
            </w:r>
            <w:proofErr w:type="spellEnd"/>
            <w:r w:rsidRPr="002805F2">
              <w:rPr>
                <w:rFonts w:eastAsia="Meiryo" w:cs="Times New Roman"/>
                <w:color w:val="000000"/>
                <w:lang w:val="x-none"/>
              </w:rPr>
              <w:t xml:space="preserve"> device can count the time with sufficient accuracy (with a certain timing error due to SFO) at least for the purposes related to TDM(A) (if needed), and if so for </w:t>
            </w:r>
            <w:r w:rsidRPr="002805F2">
              <w:rPr>
                <w:rFonts w:eastAsia="Meiryo" w:cs="Times New Roman"/>
                <w:color w:val="000000"/>
                <w:highlight w:val="yellow"/>
                <w:lang w:val="x-none"/>
              </w:rPr>
              <w:t>how long after receiving an R2D transmission</w:t>
            </w:r>
            <w:r w:rsidRPr="002805F2">
              <w:rPr>
                <w:rFonts w:eastAsia="Meiryo" w:cs="Times New Roman"/>
                <w:color w:val="000000"/>
                <w:lang w:val="x-none"/>
              </w:rPr>
              <w:t>.</w:t>
            </w:r>
          </w:p>
        </w:tc>
      </w:tr>
    </w:tbl>
    <w:p w14:paraId="48CEC563" w14:textId="418993CF" w:rsidR="0004108A" w:rsidRPr="002805F2" w:rsidRDefault="0004108A" w:rsidP="0004108A">
      <w:pPr>
        <w:spacing w:before="156" w:after="156"/>
        <w:rPr>
          <w:rFonts w:eastAsia="宋体" w:cs="Times New Roman"/>
        </w:rPr>
      </w:pPr>
      <w:r w:rsidRPr="002805F2">
        <w:rPr>
          <w:rFonts w:eastAsia="宋体" w:cs="Times New Roman"/>
        </w:rPr>
        <w:t>Based on above RAN1 agreements, we observe that a PDRCH transmission duration with sufficient accuracy after receiving an R2D transmission and the end of PDRCH transmission are under RAN1 discussion.</w:t>
      </w:r>
    </w:p>
    <w:p w14:paraId="2B20D33F" w14:textId="3B1EE3BD" w:rsidR="0004108A" w:rsidRPr="006C2725" w:rsidRDefault="002805F2" w:rsidP="00BE7FB2">
      <w:pPr>
        <w:pStyle w:val="1st-ob-YJ"/>
        <w:spacing w:before="156" w:after="156"/>
        <w:rPr>
          <w:rFonts w:eastAsia="宋体"/>
          <w:i w:val="0"/>
        </w:rPr>
      </w:pPr>
      <w:bookmarkStart w:id="26" w:name="_Toc172823929"/>
      <w:bookmarkStart w:id="27" w:name="_Toc172823970"/>
      <w:bookmarkStart w:id="28" w:name="_Toc173161716"/>
      <w:r w:rsidRPr="006C2725">
        <w:rPr>
          <w:rFonts w:eastAsia="宋体"/>
          <w:i w:val="0"/>
        </w:rPr>
        <w:t>A maximum PDRCH transmission duration with sufficient accuracy after receiving an R2D transmission and the end of PDRCH transmission are under RAN1 discussion.</w:t>
      </w:r>
      <w:bookmarkEnd w:id="26"/>
      <w:bookmarkEnd w:id="27"/>
      <w:bookmarkEnd w:id="28"/>
    </w:p>
    <w:p w14:paraId="3E72A3AA" w14:textId="60D075A5" w:rsidR="0004108A" w:rsidRPr="0004108A" w:rsidRDefault="0004108A" w:rsidP="0004108A">
      <w:pPr>
        <w:spacing w:before="156" w:after="156"/>
        <w:rPr>
          <w:rFonts w:eastAsia="宋体"/>
        </w:rPr>
      </w:pPr>
      <w:r w:rsidRPr="0004108A">
        <w:rPr>
          <w:rFonts w:eastAsia="宋体"/>
        </w:rPr>
        <w:t>TBS, as a potential PDRCH scheduling related information can be assumed to be determined based on PDRCH transmission duration and MCS. When the buffer size is larger than the allocated TBS (i.e., the necessary PDRCH transmission duration is longer than the maximum PDRCH transmission duration, devices may not be able to transmit the end of PDRCH which is mainly used to indicate the early PDRCH termination. Then message size/status indicating can be performed in an implicit way, i.e., whether the end of PDRCH is detected by the reader or not. We suggest waiting for further RAN1 progresses and postpone discussions on message size/status indication.</w:t>
      </w:r>
    </w:p>
    <w:p w14:paraId="2C5DFAD3" w14:textId="5C36D8CD" w:rsidR="0004108A" w:rsidRPr="006C2725" w:rsidRDefault="0004108A" w:rsidP="005E643D">
      <w:pPr>
        <w:pStyle w:val="1st-Proposal-YJ"/>
        <w:spacing w:before="156" w:after="156"/>
        <w:rPr>
          <w:rFonts w:eastAsia="宋体"/>
          <w:i w:val="0"/>
        </w:rPr>
      </w:pPr>
      <w:bookmarkStart w:id="29" w:name="_Toc172823937"/>
      <w:bookmarkStart w:id="30" w:name="_Toc172823978"/>
      <w:bookmarkStart w:id="31" w:name="_Toc173161724"/>
      <w:r w:rsidRPr="006C2725">
        <w:rPr>
          <w:rFonts w:eastAsia="宋体"/>
          <w:i w:val="0"/>
        </w:rPr>
        <w:t>RAN2</w:t>
      </w:r>
      <w:r w:rsidR="002805F2" w:rsidRPr="006C2725">
        <w:rPr>
          <w:rFonts w:eastAsia="宋体"/>
          <w:i w:val="0"/>
        </w:rPr>
        <w:t xml:space="preserve"> postpone</w:t>
      </w:r>
      <w:r w:rsidR="002805F2" w:rsidRPr="006C2725">
        <w:rPr>
          <w:rFonts w:eastAsia="宋体" w:hint="eastAsia"/>
          <w:i w:val="0"/>
        </w:rPr>
        <w:t>s</w:t>
      </w:r>
      <w:r w:rsidR="002805F2" w:rsidRPr="006C2725">
        <w:rPr>
          <w:rFonts w:eastAsia="宋体"/>
          <w:i w:val="0"/>
        </w:rPr>
        <w:t xml:space="preserve"> discussions on message size/status indication to wait for further RAN1 progresses.</w:t>
      </w:r>
      <w:bookmarkEnd w:id="29"/>
      <w:bookmarkEnd w:id="30"/>
      <w:bookmarkEnd w:id="31"/>
    </w:p>
    <w:p w14:paraId="52E59B61" w14:textId="30483D34" w:rsidR="00E87760" w:rsidRDefault="00E87760" w:rsidP="003E1C7E">
      <w:pPr>
        <w:pStyle w:val="a3"/>
        <w:numPr>
          <w:ilvl w:val="2"/>
          <w:numId w:val="1"/>
        </w:numPr>
        <w:spacing w:before="240" w:after="156"/>
        <w:ind w:firstLineChars="0"/>
        <w:outlineLvl w:val="1"/>
        <w:rPr>
          <w:rFonts w:eastAsia="宋体" w:cs="Times New Roman"/>
          <w:b/>
          <w:sz w:val="24"/>
          <w:szCs w:val="24"/>
        </w:rPr>
      </w:pPr>
      <w:r>
        <w:rPr>
          <w:rFonts w:eastAsia="宋体" w:cs="Times New Roman" w:hint="eastAsia"/>
          <w:b/>
          <w:sz w:val="24"/>
          <w:szCs w:val="24"/>
        </w:rPr>
        <w:t>P</w:t>
      </w:r>
      <w:r>
        <w:rPr>
          <w:rFonts w:eastAsia="宋体" w:cs="Times New Roman"/>
          <w:b/>
          <w:sz w:val="24"/>
          <w:szCs w:val="24"/>
        </w:rPr>
        <w:t>adding</w:t>
      </w:r>
    </w:p>
    <w:p w14:paraId="5E60C2A4" w14:textId="6F11575F" w:rsidR="00A2789B" w:rsidRDefault="00A2789B" w:rsidP="00A2789B">
      <w:pPr>
        <w:spacing w:before="156" w:after="156"/>
        <w:rPr>
          <w:rFonts w:eastAsia="宋体"/>
        </w:rPr>
      </w:pPr>
      <w:r>
        <w:rPr>
          <w:rFonts w:eastAsia="宋体"/>
        </w:rPr>
        <w:t xml:space="preserve">In </w:t>
      </w:r>
      <w:r>
        <w:rPr>
          <w:rFonts w:eastAsia="宋体" w:hint="eastAsia"/>
        </w:rPr>
        <w:t>A-</w:t>
      </w:r>
      <w:proofErr w:type="spellStart"/>
      <w:r>
        <w:rPr>
          <w:rFonts w:eastAsia="宋体" w:hint="eastAsia"/>
        </w:rPr>
        <w:t>IoT</w:t>
      </w:r>
      <w:proofErr w:type="spellEnd"/>
      <w:r>
        <w:rPr>
          <w:rFonts w:eastAsia="宋体" w:hint="eastAsia"/>
        </w:rPr>
        <w:t>,</w:t>
      </w:r>
      <w:r>
        <w:rPr>
          <w:rFonts w:eastAsia="宋体"/>
        </w:rPr>
        <w:t xml:space="preserve"> the D2R transmission is triggered by</w:t>
      </w:r>
      <w:r w:rsidR="006C2725">
        <w:rPr>
          <w:rFonts w:eastAsia="宋体"/>
        </w:rPr>
        <w:t xml:space="preserve"> </w:t>
      </w:r>
      <w:r w:rsidR="006C2725">
        <w:rPr>
          <w:rFonts w:eastAsia="宋体" w:hint="eastAsia"/>
        </w:rPr>
        <w:t>the</w:t>
      </w:r>
      <w:r w:rsidR="006C2725">
        <w:rPr>
          <w:rFonts w:eastAsia="宋体"/>
        </w:rPr>
        <w:t xml:space="preserve"> reader while there isn’t any buffer status at that time</w:t>
      </w:r>
      <w:r>
        <w:rPr>
          <w:rFonts w:eastAsia="宋体"/>
        </w:rPr>
        <w:t>. Thus, it may happened that the grant is larger than the higher</w:t>
      </w:r>
      <w:r w:rsidRPr="00A2789B">
        <w:rPr>
          <w:rFonts w:eastAsia="宋体"/>
        </w:rPr>
        <w:t xml:space="preserve"> layer data available to transmit</w:t>
      </w:r>
      <w:r>
        <w:rPr>
          <w:rFonts w:eastAsia="宋体"/>
        </w:rPr>
        <w:t xml:space="preserve">. In NR, padding </w:t>
      </w:r>
      <w:r w:rsidRPr="00A2789B">
        <w:rPr>
          <w:rFonts w:eastAsia="宋体"/>
        </w:rPr>
        <w:t xml:space="preserve">is used to </w:t>
      </w:r>
      <w:r>
        <w:rPr>
          <w:rFonts w:eastAsia="宋体"/>
        </w:rPr>
        <w:t xml:space="preserve">solve this problem by </w:t>
      </w:r>
      <w:r w:rsidRPr="00A2789B">
        <w:rPr>
          <w:rFonts w:eastAsia="宋体"/>
        </w:rPr>
        <w:t>reach</w:t>
      </w:r>
      <w:r>
        <w:rPr>
          <w:rFonts w:eastAsia="宋体"/>
        </w:rPr>
        <w:t>ing</w:t>
      </w:r>
      <w:r w:rsidRPr="00A2789B">
        <w:rPr>
          <w:rFonts w:eastAsia="宋体"/>
        </w:rPr>
        <w:t xml:space="preserve"> the exact grant size in UL.</w:t>
      </w:r>
      <w:r>
        <w:rPr>
          <w:rFonts w:eastAsia="宋体"/>
        </w:rPr>
        <w:t xml:space="preserve"> </w:t>
      </w:r>
      <w:r w:rsidR="00002D30">
        <w:rPr>
          <w:rFonts w:eastAsia="宋体"/>
        </w:rPr>
        <w:t>Since there is no need to keep byte alignment</w:t>
      </w:r>
      <w:r w:rsidR="006C2725">
        <w:rPr>
          <w:rFonts w:eastAsia="宋体"/>
        </w:rPr>
        <w:t xml:space="preserve"> for A-</w:t>
      </w:r>
      <w:proofErr w:type="spellStart"/>
      <w:r w:rsidR="006C2725">
        <w:rPr>
          <w:rFonts w:eastAsia="宋体"/>
        </w:rPr>
        <w:t>IoT</w:t>
      </w:r>
      <w:proofErr w:type="spellEnd"/>
      <w:r w:rsidR="00002D30">
        <w:rPr>
          <w:rFonts w:eastAsia="宋体" w:hint="eastAsia"/>
        </w:rPr>
        <w:t>,</w:t>
      </w:r>
      <w:r>
        <w:rPr>
          <w:rFonts w:eastAsia="宋体"/>
        </w:rPr>
        <w:t xml:space="preserve"> the device can termina</w:t>
      </w:r>
      <w:r w:rsidR="005965F9">
        <w:rPr>
          <w:rFonts w:eastAsia="宋体"/>
        </w:rPr>
        <w:t>te the transmission</w:t>
      </w:r>
      <w:r w:rsidR="00002D30">
        <w:rPr>
          <w:rFonts w:eastAsia="宋体"/>
        </w:rPr>
        <w:t xml:space="preserve"> early</w:t>
      </w:r>
      <w:r w:rsidR="005965F9">
        <w:rPr>
          <w:rFonts w:eastAsia="宋体"/>
        </w:rPr>
        <w:t xml:space="preserve"> according to the exact data size</w:t>
      </w:r>
      <w:r w:rsidR="00002D30">
        <w:rPr>
          <w:rFonts w:eastAsia="宋体" w:hint="eastAsia"/>
        </w:rPr>
        <w:t>.</w:t>
      </w:r>
      <w:r>
        <w:rPr>
          <w:rFonts w:eastAsia="宋体"/>
        </w:rPr>
        <w:t xml:space="preserve"> </w:t>
      </w:r>
      <w:r w:rsidR="00002D30">
        <w:rPr>
          <w:rFonts w:eastAsia="宋体"/>
        </w:rPr>
        <w:t>H</w:t>
      </w:r>
      <w:r>
        <w:rPr>
          <w:rFonts w:eastAsia="宋体"/>
        </w:rPr>
        <w:t xml:space="preserve">ow to solve it </w:t>
      </w:r>
      <w:r w:rsidR="008D3B83">
        <w:rPr>
          <w:rFonts w:eastAsia="宋体"/>
        </w:rPr>
        <w:t xml:space="preserve">is also related to </w:t>
      </w:r>
      <w:r w:rsidR="005965F9">
        <w:rPr>
          <w:rFonts w:eastAsia="宋体"/>
        </w:rPr>
        <w:t xml:space="preserve">the following agreement of </w:t>
      </w:r>
      <w:r w:rsidR="005965F9" w:rsidRPr="005965F9">
        <w:rPr>
          <w:rFonts w:eastAsia="宋体"/>
        </w:rPr>
        <w:t>RAN1#116bis [</w:t>
      </w:r>
      <w:r w:rsidR="00560D5D">
        <w:rPr>
          <w:rFonts w:eastAsia="宋体"/>
        </w:rPr>
        <w:t>4</w:t>
      </w:r>
      <w:r w:rsidR="005965F9" w:rsidRPr="005965F9">
        <w:rPr>
          <w:rFonts w:eastAsia="宋体"/>
        </w:rPr>
        <w:t>] meeting</w:t>
      </w:r>
      <w:r w:rsidR="008D3B83">
        <w:rPr>
          <w:rFonts w:eastAsia="宋体"/>
        </w:rPr>
        <w:t xml:space="preserve"> on acquiring the end of PDRCH transmission</w:t>
      </w:r>
      <w:r w:rsidR="005965F9">
        <w:rPr>
          <w:rFonts w:eastAsia="宋体" w:hint="eastAsia"/>
        </w:rPr>
        <w:t>:</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5965F9" w:rsidRPr="002805F2" w14:paraId="7B6B6F4F" w14:textId="77777777" w:rsidTr="008D3B83">
        <w:tc>
          <w:tcPr>
            <w:tcW w:w="9346" w:type="dxa"/>
            <w:tcBorders>
              <w:top w:val="single" w:sz="4" w:space="0" w:color="auto"/>
              <w:left w:val="single" w:sz="4" w:space="0" w:color="auto"/>
              <w:bottom w:val="single" w:sz="4" w:space="0" w:color="auto"/>
              <w:right w:val="single" w:sz="4" w:space="0" w:color="auto"/>
            </w:tcBorders>
          </w:tcPr>
          <w:p w14:paraId="002CA489" w14:textId="77777777" w:rsidR="005965F9" w:rsidRPr="002805F2" w:rsidRDefault="005965F9" w:rsidP="00002D30">
            <w:pPr>
              <w:overflowPunct w:val="0"/>
              <w:spacing w:before="156" w:after="156" w:line="240" w:lineRule="atLeast"/>
              <w:rPr>
                <w:rFonts w:eastAsia="Meiryo" w:cs="Times New Roman"/>
                <w:color w:val="000000"/>
                <w:u w:val="single"/>
              </w:rPr>
            </w:pPr>
            <w:r w:rsidRPr="002805F2">
              <w:rPr>
                <w:rFonts w:eastAsia="Meiryo" w:cs="Times New Roman"/>
                <w:color w:val="000000"/>
                <w:u w:val="single"/>
              </w:rPr>
              <w:t>RAN1#116 Agreements:</w:t>
            </w:r>
          </w:p>
          <w:p w14:paraId="4BB0BE63"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 xml:space="preserve">For the reader to acquire the end of PDRCH transmission, study at least following options:  </w:t>
            </w:r>
          </w:p>
          <w:p w14:paraId="5684B2A8"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 xml:space="preserve">Option 1: D2R </w:t>
            </w:r>
            <w:proofErr w:type="spellStart"/>
            <w:r w:rsidRPr="002805F2">
              <w:rPr>
                <w:rFonts w:eastAsia="Meiryo" w:cs="Times New Roman"/>
                <w:color w:val="000000"/>
              </w:rPr>
              <w:t>postamble</w:t>
            </w:r>
            <w:proofErr w:type="spellEnd"/>
            <w:r w:rsidRPr="002805F2">
              <w:rPr>
                <w:rFonts w:eastAsia="Meiryo" w:cs="Times New Roman"/>
                <w:color w:val="000000"/>
              </w:rPr>
              <w:t xml:space="preserve"> immediately follows the PDRCH</w:t>
            </w:r>
          </w:p>
          <w:p w14:paraId="5FE1FB1D" w14:textId="18870B93" w:rsidR="005965F9" w:rsidRPr="002805F2" w:rsidRDefault="005965F9" w:rsidP="005965F9">
            <w:pPr>
              <w:overflowPunct w:val="0"/>
              <w:spacing w:before="156" w:after="156" w:line="240" w:lineRule="atLeast"/>
              <w:rPr>
                <w:rFonts w:eastAsia="Batang" w:cs="Times New Roman"/>
                <w:lang w:eastAsia="x-none"/>
              </w:rPr>
            </w:pPr>
            <w:r w:rsidRPr="002805F2">
              <w:rPr>
                <w:rFonts w:eastAsia="Meiryo" w:cs="Times New Roman"/>
                <w:color w:val="000000"/>
              </w:rPr>
              <w:lastRenderedPageBreak/>
              <w:t>•</w:t>
            </w:r>
            <w:r w:rsidRPr="002805F2">
              <w:rPr>
                <w:rFonts w:eastAsia="Meiryo" w:cs="Times New Roman"/>
                <w:color w:val="000000"/>
              </w:rPr>
              <w:tab/>
              <w:t>Option 2: Based on control information</w:t>
            </w:r>
          </w:p>
        </w:tc>
      </w:tr>
    </w:tbl>
    <w:p w14:paraId="4FBFDEA2" w14:textId="38D52848" w:rsidR="008D3B83" w:rsidRPr="0004108A" w:rsidRDefault="00612DDA" w:rsidP="008D3B83">
      <w:pPr>
        <w:spacing w:before="156" w:after="156"/>
        <w:rPr>
          <w:rFonts w:eastAsia="宋体"/>
        </w:rPr>
      </w:pPr>
      <w:r>
        <w:rPr>
          <w:rFonts w:eastAsia="宋体"/>
        </w:rPr>
        <w:lastRenderedPageBreak/>
        <w:t xml:space="preserve">Either one of the above options can be used for the indication of </w:t>
      </w:r>
      <w:r w:rsidRPr="008D3B83">
        <w:rPr>
          <w:rFonts w:eastAsia="宋体"/>
        </w:rPr>
        <w:t>the early PDRCH termination</w:t>
      </w:r>
      <w:r>
        <w:rPr>
          <w:rFonts w:eastAsia="宋体"/>
        </w:rPr>
        <w:t xml:space="preserve">. </w:t>
      </w:r>
      <w:r>
        <w:rPr>
          <w:rFonts w:eastAsia="宋体" w:hint="eastAsia"/>
        </w:rPr>
        <w:t>So</w:t>
      </w:r>
      <w:r>
        <w:rPr>
          <w:rFonts w:eastAsia="宋体"/>
        </w:rPr>
        <w:t xml:space="preserve"> </w:t>
      </w:r>
      <w:r>
        <w:rPr>
          <w:rFonts w:eastAsia="宋体" w:hint="eastAsia"/>
        </w:rPr>
        <w:t>w</w:t>
      </w:r>
      <w:r w:rsidR="008D3B83" w:rsidRPr="0004108A">
        <w:rPr>
          <w:rFonts w:eastAsia="宋体"/>
        </w:rPr>
        <w:t>e suggest</w:t>
      </w:r>
      <w:r w:rsidR="008D3B83">
        <w:rPr>
          <w:rFonts w:eastAsia="宋体"/>
        </w:rPr>
        <w:t xml:space="preserve"> </w:t>
      </w:r>
      <w:r w:rsidR="008D3B83">
        <w:rPr>
          <w:rFonts w:eastAsia="宋体" w:hint="eastAsia"/>
        </w:rPr>
        <w:t>not</w:t>
      </w:r>
      <w:r w:rsidR="008D3B83">
        <w:rPr>
          <w:rFonts w:eastAsia="宋体"/>
        </w:rPr>
        <w:t xml:space="preserve"> </w:t>
      </w:r>
      <w:r w:rsidR="008D3B83">
        <w:rPr>
          <w:rFonts w:eastAsia="宋体" w:hint="eastAsia"/>
        </w:rPr>
        <w:t>to</w:t>
      </w:r>
      <w:r w:rsidR="008D3B83">
        <w:rPr>
          <w:rFonts w:eastAsia="宋体"/>
        </w:rPr>
        <w:t xml:space="preserve"> </w:t>
      </w:r>
      <w:r w:rsidR="008D3B83">
        <w:rPr>
          <w:rFonts w:eastAsia="宋体" w:hint="eastAsia"/>
        </w:rPr>
        <w:t>adopt</w:t>
      </w:r>
      <w:r w:rsidR="008D3B83">
        <w:rPr>
          <w:rFonts w:eastAsia="宋体"/>
        </w:rPr>
        <w:t xml:space="preserve"> p</w:t>
      </w:r>
      <w:r w:rsidR="008D3B83">
        <w:rPr>
          <w:rFonts w:eastAsia="宋体" w:hint="eastAsia"/>
        </w:rPr>
        <w:t>adding</w:t>
      </w:r>
      <w:r w:rsidR="008D3B83">
        <w:rPr>
          <w:rFonts w:eastAsia="宋体"/>
        </w:rPr>
        <w:t xml:space="preserve"> </w:t>
      </w:r>
      <w:r w:rsidR="008D3B83">
        <w:rPr>
          <w:rFonts w:eastAsia="宋体" w:hint="eastAsia"/>
        </w:rPr>
        <w:t>function</w:t>
      </w:r>
      <w:r w:rsidR="008D3B83">
        <w:rPr>
          <w:rFonts w:eastAsia="宋体"/>
        </w:rPr>
        <w:t xml:space="preserve"> </w:t>
      </w:r>
      <w:r w:rsidR="008D3B83">
        <w:rPr>
          <w:rFonts w:eastAsia="宋体" w:hint="eastAsia"/>
        </w:rPr>
        <w:t>for</w:t>
      </w:r>
      <w:r w:rsidR="008D3B83">
        <w:rPr>
          <w:rFonts w:eastAsia="宋体"/>
        </w:rPr>
        <w:t xml:space="preserve"> </w:t>
      </w:r>
      <w:r w:rsidR="008D3B83">
        <w:rPr>
          <w:rFonts w:eastAsia="宋体" w:hint="eastAsia"/>
        </w:rPr>
        <w:t>MAC</w:t>
      </w:r>
      <w:r w:rsidR="008D3B83">
        <w:rPr>
          <w:rFonts w:eastAsia="宋体"/>
        </w:rPr>
        <w:t xml:space="preserve"> </w:t>
      </w:r>
      <w:r w:rsidR="008D3B83">
        <w:rPr>
          <w:rFonts w:eastAsia="宋体" w:hint="eastAsia"/>
        </w:rPr>
        <w:t>layer</w:t>
      </w:r>
      <w:r w:rsidR="008D3B83" w:rsidRPr="0004108A">
        <w:rPr>
          <w:rFonts w:eastAsia="宋体"/>
        </w:rPr>
        <w:t xml:space="preserve"> </w:t>
      </w:r>
      <w:r w:rsidR="008D3B83">
        <w:rPr>
          <w:rFonts w:eastAsia="宋体" w:hint="eastAsia"/>
        </w:rPr>
        <w:t>and</w:t>
      </w:r>
      <w:r w:rsidR="008D3B83">
        <w:rPr>
          <w:rFonts w:eastAsia="宋体"/>
        </w:rPr>
        <w:t xml:space="preserve"> the exact method for the indication of </w:t>
      </w:r>
      <w:r w:rsidR="008D3B83" w:rsidRPr="008D3B83">
        <w:rPr>
          <w:rFonts w:eastAsia="宋体"/>
        </w:rPr>
        <w:t xml:space="preserve">the early PDRCH termination </w:t>
      </w:r>
      <w:r w:rsidR="008D3B83">
        <w:rPr>
          <w:rFonts w:eastAsia="宋体"/>
        </w:rPr>
        <w:t>is up to RAN1</w:t>
      </w:r>
      <w:r w:rsidR="008D3B83" w:rsidRPr="0004108A">
        <w:rPr>
          <w:rFonts w:eastAsia="宋体"/>
        </w:rPr>
        <w:t>.</w:t>
      </w:r>
    </w:p>
    <w:p w14:paraId="18146F31" w14:textId="40A81482" w:rsidR="000F19E4" w:rsidRDefault="008D3B83" w:rsidP="00002D30">
      <w:pPr>
        <w:pStyle w:val="1st-Proposal-YJ"/>
        <w:spacing w:before="156" w:after="156"/>
        <w:rPr>
          <w:rFonts w:eastAsia="宋体"/>
          <w:i w:val="0"/>
        </w:rPr>
      </w:pPr>
      <w:bookmarkStart w:id="32" w:name="_Toc172823938"/>
      <w:bookmarkStart w:id="33" w:name="_Toc172823979"/>
      <w:bookmarkStart w:id="34" w:name="_Toc173161725"/>
      <w:r w:rsidRPr="008D3B83">
        <w:rPr>
          <w:rFonts w:eastAsia="宋体"/>
          <w:i w:val="0"/>
        </w:rPr>
        <w:t xml:space="preserve">RAN2 </w:t>
      </w:r>
      <w:r w:rsidR="00002D30">
        <w:rPr>
          <w:rFonts w:eastAsia="宋体" w:hint="eastAsia"/>
          <w:i w:val="0"/>
        </w:rPr>
        <w:t>does</w:t>
      </w:r>
      <w:r w:rsidRPr="008D3B83">
        <w:rPr>
          <w:rFonts w:eastAsia="宋体"/>
          <w:i w:val="0"/>
        </w:rPr>
        <w:t>n</w:t>
      </w:r>
      <w:r w:rsidR="00692F92">
        <w:rPr>
          <w:rFonts w:eastAsia="宋体"/>
          <w:i w:val="0"/>
        </w:rPr>
        <w:t>’</w:t>
      </w:r>
      <w:r w:rsidRPr="008D3B83">
        <w:rPr>
          <w:rFonts w:eastAsia="宋体"/>
          <w:i w:val="0"/>
        </w:rPr>
        <w:t>t support padding function</w:t>
      </w:r>
      <w:r w:rsidRPr="008D3B83">
        <w:rPr>
          <w:rFonts w:eastAsia="宋体" w:hint="eastAsia"/>
          <w:i w:val="0"/>
        </w:rPr>
        <w:t>.</w:t>
      </w:r>
      <w:r w:rsidRPr="008D3B83">
        <w:rPr>
          <w:rFonts w:eastAsia="宋体"/>
          <w:i w:val="0"/>
        </w:rPr>
        <w:t xml:space="preserve"> And the method for the indication of the early PDRCH termination is up to RAN1.</w:t>
      </w:r>
      <w:bookmarkEnd w:id="32"/>
      <w:bookmarkEnd w:id="33"/>
      <w:bookmarkEnd w:id="34"/>
    </w:p>
    <w:p w14:paraId="62FA7B93" w14:textId="744EB685" w:rsidR="000F19E4" w:rsidRPr="0072229E" w:rsidRDefault="000F19E4" w:rsidP="003E1C7E">
      <w:pPr>
        <w:pStyle w:val="a3"/>
        <w:numPr>
          <w:ilvl w:val="2"/>
          <w:numId w:val="1"/>
        </w:numPr>
        <w:spacing w:before="240" w:after="156"/>
        <w:ind w:firstLineChars="0"/>
        <w:outlineLvl w:val="1"/>
        <w:rPr>
          <w:rFonts w:eastAsia="宋体" w:cs="Times New Roman"/>
          <w:b/>
          <w:sz w:val="24"/>
          <w:szCs w:val="24"/>
        </w:rPr>
      </w:pPr>
      <w:r w:rsidRPr="0072229E">
        <w:rPr>
          <w:rFonts w:eastAsia="宋体" w:cs="Times New Roman"/>
          <w:b/>
          <w:sz w:val="24"/>
          <w:szCs w:val="24"/>
        </w:rPr>
        <w:t>M</w:t>
      </w:r>
      <w:r w:rsidRPr="0072229E">
        <w:rPr>
          <w:rFonts w:eastAsia="宋体" w:cs="Times New Roman" w:hint="eastAsia"/>
          <w:b/>
          <w:sz w:val="24"/>
          <w:szCs w:val="24"/>
        </w:rPr>
        <w:t>ultiplexing</w:t>
      </w:r>
    </w:p>
    <w:p w14:paraId="7D3C8B32" w14:textId="77777777" w:rsidR="00002D30" w:rsidRDefault="000F19E4" w:rsidP="000F19E4">
      <w:pPr>
        <w:spacing w:before="156" w:after="156"/>
        <w:rPr>
          <w:rFonts w:eastAsia="宋体" w:cs="Times New Roman"/>
        </w:rPr>
      </w:pPr>
      <w:r w:rsidRPr="00F24B59">
        <w:rPr>
          <w:rFonts w:eastAsia="宋体" w:cs="Times New Roman"/>
        </w:rPr>
        <w:t>The transmission of signaling and the transmission of 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 channels. Moreover, the reader</w:t>
      </w:r>
      <w:r w:rsidRPr="00F24B59">
        <w:rPr>
          <w:rFonts w:eastAsia="宋体" w:cs="Times New Roman"/>
        </w:rPr>
        <w:t xml:space="preserve"> can schedule resources as much as possible.</w:t>
      </w:r>
      <w:r w:rsidRPr="00F24B59">
        <w:rPr>
          <w:rFonts w:eastAsia="宋体" w:cs="Times New Roman" w:hint="eastAsia"/>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LCP of multiple layer2 channels</w:t>
      </w:r>
      <w:r>
        <w:rPr>
          <w:rFonts w:eastAsia="宋体" w:cs="Times New Roman" w:hint="eastAsia"/>
        </w:rPr>
        <w:t>.</w:t>
      </w:r>
      <w:r w:rsidR="00002D30">
        <w:rPr>
          <w:rFonts w:eastAsia="宋体" w:cs="Times New Roman"/>
        </w:rPr>
        <w:t xml:space="preserve"> </w:t>
      </w:r>
    </w:p>
    <w:p w14:paraId="5E85634A" w14:textId="5860DE9A" w:rsidR="00002D30" w:rsidRDefault="00002D30" w:rsidP="000F19E4">
      <w:pPr>
        <w:spacing w:before="156" w:after="156"/>
        <w:rPr>
          <w:rFonts w:eastAsia="宋体" w:cs="Times New Roman"/>
        </w:rPr>
      </w:pPr>
      <w:r>
        <w:rPr>
          <w:rFonts w:eastAsia="宋体" w:cs="Times New Roman" w:hint="eastAsia"/>
        </w:rPr>
        <w:t>In</w:t>
      </w:r>
      <w:r>
        <w:rPr>
          <w:rFonts w:eastAsia="宋体" w:cs="Times New Roman"/>
        </w:rPr>
        <w:t xml:space="preserve"> </w:t>
      </w:r>
      <w:r>
        <w:rPr>
          <w:rFonts w:eastAsia="宋体" w:cs="Times New Roman" w:hint="eastAsia"/>
        </w:rPr>
        <w:t>previous</w:t>
      </w:r>
      <w:r>
        <w:rPr>
          <w:rFonts w:eastAsia="宋体" w:cs="Times New Roman"/>
        </w:rPr>
        <w:t xml:space="preserve"> </w:t>
      </w:r>
      <w:r>
        <w:rPr>
          <w:rFonts w:eastAsia="宋体" w:cs="Times New Roman" w:hint="eastAsia"/>
        </w:rPr>
        <w:t>RAN</w:t>
      </w:r>
      <w:r>
        <w:rPr>
          <w:rFonts w:eastAsia="宋体" w:cs="Times New Roman"/>
        </w:rPr>
        <w:t xml:space="preserve">2 </w:t>
      </w:r>
      <w:r>
        <w:rPr>
          <w:rFonts w:eastAsia="宋体" w:cs="Times New Roman" w:hint="eastAsia"/>
        </w:rPr>
        <w:t>meeting,</w:t>
      </w:r>
      <w:r>
        <w:rPr>
          <w:rFonts w:eastAsia="宋体" w:cs="Times New Roman"/>
        </w:rPr>
        <w:t xml:space="preserve"> o</w:t>
      </w:r>
      <w:r>
        <w:rPr>
          <w:rFonts w:eastAsia="宋体" w:cs="Times New Roman" w:hint="eastAsia"/>
        </w:rPr>
        <w:t>nly</w:t>
      </w:r>
      <w:r>
        <w:rPr>
          <w:rFonts w:eastAsia="宋体" w:cs="Times New Roman"/>
        </w:rPr>
        <w:t xml:space="preserve"> </w:t>
      </w:r>
      <w:r>
        <w:rPr>
          <w:rFonts w:eastAsia="宋体" w:cs="Times New Roman" w:hint="eastAsia"/>
        </w:rPr>
        <w:t>one</w:t>
      </w:r>
      <w:r>
        <w:rPr>
          <w:rFonts w:eastAsia="宋体" w:cs="Times New Roman"/>
        </w:rPr>
        <w:t xml:space="preserve"> </w:t>
      </w:r>
      <w:r>
        <w:rPr>
          <w:rFonts w:eastAsia="宋体" w:cs="Times New Roman" w:hint="eastAsia"/>
        </w:rPr>
        <w:t>logical</w:t>
      </w:r>
      <w:r>
        <w:rPr>
          <w:rFonts w:eastAsia="宋体" w:cs="Times New Roman"/>
        </w:rPr>
        <w:t xml:space="preserve"> </w:t>
      </w:r>
      <w:r>
        <w:rPr>
          <w:rFonts w:eastAsia="宋体" w:cs="Times New Roman" w:hint="eastAsia"/>
        </w:rPr>
        <w:t>channel</w:t>
      </w:r>
      <w:r>
        <w:rPr>
          <w:rFonts w:eastAsia="宋体" w:cs="Times New Roman"/>
        </w:rPr>
        <w:t xml:space="preserve"> </w:t>
      </w:r>
      <w:r>
        <w:rPr>
          <w:rFonts w:eastAsia="宋体" w:cs="Times New Roman" w:hint="eastAsia"/>
        </w:rPr>
        <w:t>is</w:t>
      </w:r>
      <w:r>
        <w:rPr>
          <w:rFonts w:eastAsia="宋体" w:cs="Times New Roman"/>
        </w:rPr>
        <w:t xml:space="preserve"> </w:t>
      </w:r>
      <w:r>
        <w:rPr>
          <w:rFonts w:eastAsia="宋体" w:cs="Times New Roman" w:hint="eastAsia"/>
        </w:rPr>
        <w:t>agreed</w:t>
      </w:r>
      <w:r>
        <w:rPr>
          <w:rFonts w:eastAsia="宋体" w:cs="Times New Roman"/>
        </w:rPr>
        <w:t xml:space="preserve"> </w:t>
      </w:r>
      <w:r>
        <w:rPr>
          <w:rFonts w:eastAsia="宋体" w:cs="Times New Roman" w:hint="eastAsia"/>
        </w:rPr>
        <w:t>for</w:t>
      </w:r>
      <w:r>
        <w:rPr>
          <w:rFonts w:eastAsia="宋体" w:cs="Times New Roman"/>
        </w:rPr>
        <w:t xml:space="preserve"> A-</w:t>
      </w:r>
      <w:proofErr w:type="spellStart"/>
      <w:r>
        <w:rPr>
          <w:rFonts w:eastAsia="宋体" w:cs="Times New Roman"/>
        </w:rPr>
        <w:t>IoT</w:t>
      </w:r>
      <w:proofErr w:type="spellEnd"/>
      <w:r>
        <w:rPr>
          <w:rFonts w:eastAsia="宋体" w:cs="Times New Roman"/>
        </w:rPr>
        <w:t xml:space="preserve"> transmission. However, d</w:t>
      </w:r>
      <w:r w:rsidRPr="00002D30">
        <w:rPr>
          <w:rFonts w:eastAsia="宋体" w:cs="Times New Roman"/>
        </w:rPr>
        <w:t xml:space="preserve">uring RAN2#126 discussion, some companies </w:t>
      </w:r>
      <w:r>
        <w:rPr>
          <w:rFonts w:eastAsia="宋体" w:cs="Times New Roman" w:hint="eastAsia"/>
        </w:rPr>
        <w:t>mentioned</w:t>
      </w:r>
      <w:r>
        <w:rPr>
          <w:rFonts w:eastAsia="宋体" w:cs="Times New Roman"/>
        </w:rPr>
        <w:t xml:space="preserve"> </w:t>
      </w:r>
      <w:r w:rsidRPr="00002D30">
        <w:rPr>
          <w:rFonts w:eastAsia="宋体" w:cs="Times New Roman"/>
        </w:rPr>
        <w:t xml:space="preserve">that </w:t>
      </w:r>
      <w:r>
        <w:rPr>
          <w:rFonts w:eastAsia="宋体" w:cs="Times New Roman"/>
        </w:rPr>
        <w:t>indication</w:t>
      </w:r>
      <w:r>
        <w:rPr>
          <w:rFonts w:eastAsia="宋体" w:cs="Times New Roman" w:hint="eastAsia"/>
        </w:rPr>
        <w:t>s</w:t>
      </w:r>
      <w:r>
        <w:rPr>
          <w:rFonts w:eastAsia="宋体" w:cs="Times New Roman"/>
        </w:rPr>
        <w:t xml:space="preserve"> on segmentation and harvesting statues </w:t>
      </w:r>
      <w:r w:rsidRPr="00002D30">
        <w:rPr>
          <w:rFonts w:eastAsia="宋体" w:cs="Times New Roman"/>
        </w:rPr>
        <w:t xml:space="preserve">from devices to the reader might be </w:t>
      </w:r>
      <w:r>
        <w:rPr>
          <w:rFonts w:eastAsia="宋体" w:cs="Times New Roman"/>
        </w:rPr>
        <w:t xml:space="preserve">useful for the control of devices. </w:t>
      </w:r>
      <w:r>
        <w:rPr>
          <w:rFonts w:eastAsia="宋体" w:cs="Times New Roman" w:hint="eastAsia"/>
        </w:rPr>
        <w:t>These</w:t>
      </w:r>
      <w:r>
        <w:rPr>
          <w:rFonts w:eastAsia="宋体" w:cs="Times New Roman"/>
        </w:rPr>
        <w:t xml:space="preserve"> indication may be reported to the reader via MAC layer. Therefore, these indications may </w:t>
      </w:r>
      <w:r w:rsidR="00612DDA">
        <w:rPr>
          <w:rFonts w:eastAsia="宋体" w:cs="Times New Roman" w:hint="eastAsia"/>
        </w:rPr>
        <w:t>be</w:t>
      </w:r>
      <w:r w:rsidR="00612DDA">
        <w:rPr>
          <w:rFonts w:eastAsia="宋体" w:cs="Times New Roman"/>
        </w:rPr>
        <w:t xml:space="preserve"> </w:t>
      </w:r>
      <w:r>
        <w:rPr>
          <w:rFonts w:eastAsia="宋体" w:cs="Times New Roman"/>
        </w:rPr>
        <w:t>sen</w:t>
      </w:r>
      <w:r w:rsidR="00612DDA">
        <w:rPr>
          <w:rFonts w:eastAsia="宋体" w:cs="Times New Roman" w:hint="eastAsia"/>
        </w:rPr>
        <w:t>t</w:t>
      </w:r>
      <w:r>
        <w:rPr>
          <w:rFonts w:eastAsia="宋体" w:cs="Times New Roman"/>
        </w:rPr>
        <w:t xml:space="preserve"> together with the higher layer data. But the</w:t>
      </w:r>
      <w:r>
        <w:rPr>
          <w:rFonts w:eastAsia="宋体" w:cs="Times New Roman" w:hint="eastAsia"/>
        </w:rPr>
        <w:t>y</w:t>
      </w:r>
      <w:r>
        <w:rPr>
          <w:rFonts w:eastAsia="宋体" w:cs="Times New Roman"/>
        </w:rPr>
        <w:t xml:space="preserve"> are </w:t>
      </w:r>
      <w:r>
        <w:rPr>
          <w:rFonts w:eastAsia="宋体" w:cs="Times New Roman" w:hint="eastAsia"/>
        </w:rPr>
        <w:t>not</w:t>
      </w:r>
      <w:r>
        <w:rPr>
          <w:rFonts w:eastAsia="宋体" w:cs="Times New Roman"/>
        </w:rPr>
        <w:t xml:space="preserve"> </w:t>
      </w:r>
      <w:r>
        <w:rPr>
          <w:rFonts w:eastAsia="宋体" w:cs="Times New Roman" w:hint="eastAsia"/>
        </w:rPr>
        <w:t>discussed</w:t>
      </w:r>
      <w:r>
        <w:rPr>
          <w:rFonts w:eastAsia="宋体" w:cs="Times New Roman"/>
        </w:rPr>
        <w:t xml:space="preserve"> </w:t>
      </w:r>
      <w:r>
        <w:rPr>
          <w:rFonts w:eastAsia="宋体" w:cs="Times New Roman" w:hint="eastAsia"/>
        </w:rPr>
        <w:t>and</w:t>
      </w:r>
      <w:r>
        <w:rPr>
          <w:rFonts w:eastAsia="宋体" w:cs="Times New Roman"/>
        </w:rPr>
        <w:t xml:space="preserve"> </w:t>
      </w:r>
      <w:r>
        <w:rPr>
          <w:rFonts w:eastAsia="宋体" w:cs="Times New Roman" w:hint="eastAsia"/>
        </w:rPr>
        <w:t>decided</w:t>
      </w:r>
      <w:r>
        <w:rPr>
          <w:rFonts w:eastAsia="宋体" w:cs="Times New Roman"/>
        </w:rPr>
        <w:t xml:space="preserve"> </w:t>
      </w:r>
      <w:r>
        <w:rPr>
          <w:rFonts w:eastAsia="宋体" w:cs="Times New Roman" w:hint="eastAsia"/>
        </w:rPr>
        <w:t>yet.</w:t>
      </w:r>
      <w:r>
        <w:rPr>
          <w:rFonts w:eastAsia="宋体" w:cs="Times New Roman"/>
        </w:rPr>
        <w:t xml:space="preserve"> So we propose: </w:t>
      </w:r>
    </w:p>
    <w:p w14:paraId="1F70DA07" w14:textId="58881FA4" w:rsidR="006C2725" w:rsidRDefault="00002D30" w:rsidP="006C2725">
      <w:pPr>
        <w:pStyle w:val="1st-Proposal-YJ"/>
        <w:spacing w:before="156" w:after="156"/>
        <w:rPr>
          <w:rFonts w:eastAsia="宋体"/>
          <w:i w:val="0"/>
        </w:rPr>
      </w:pPr>
      <w:bookmarkStart w:id="35" w:name="_Toc172823939"/>
      <w:bookmarkStart w:id="36" w:name="_Toc172823980"/>
      <w:bookmarkStart w:id="37" w:name="_Toc173161726"/>
      <w:r w:rsidRPr="00E87760">
        <w:rPr>
          <w:rFonts w:eastAsia="宋体"/>
          <w:i w:val="0"/>
        </w:rPr>
        <w:t>RAN2 postpone</w:t>
      </w:r>
      <w:r w:rsidRPr="00E87760">
        <w:rPr>
          <w:rFonts w:eastAsia="宋体" w:hint="eastAsia"/>
          <w:i w:val="0"/>
        </w:rPr>
        <w:t>s</w:t>
      </w:r>
      <w:r w:rsidRPr="00E87760">
        <w:rPr>
          <w:rFonts w:eastAsia="宋体"/>
          <w:i w:val="0"/>
        </w:rPr>
        <w:t xml:space="preserve"> </w:t>
      </w:r>
      <w:r w:rsidR="00C830C3">
        <w:rPr>
          <w:rFonts w:eastAsia="宋体"/>
          <w:i w:val="0"/>
        </w:rPr>
        <w:t xml:space="preserve">the </w:t>
      </w:r>
      <w:r w:rsidRPr="00E87760">
        <w:rPr>
          <w:rFonts w:eastAsia="宋体"/>
          <w:i w:val="0"/>
        </w:rPr>
        <w:t xml:space="preserve">discussion on </w:t>
      </w:r>
      <w:r w:rsidR="006C2725">
        <w:rPr>
          <w:rFonts w:eastAsia="宋体" w:hint="eastAsia"/>
          <w:i w:val="0"/>
        </w:rPr>
        <w:t>multiplexing</w:t>
      </w:r>
      <w:r w:rsidRPr="00E87760">
        <w:rPr>
          <w:rFonts w:eastAsia="宋体"/>
          <w:i w:val="0"/>
        </w:rPr>
        <w:t>.</w:t>
      </w:r>
      <w:bookmarkEnd w:id="35"/>
      <w:bookmarkEnd w:id="36"/>
      <w:bookmarkEnd w:id="37"/>
    </w:p>
    <w:p w14:paraId="62A29DA4" w14:textId="553C726A" w:rsidR="00041A7E" w:rsidRDefault="007A276D" w:rsidP="003E1C7E">
      <w:pPr>
        <w:pStyle w:val="a3"/>
        <w:numPr>
          <w:ilvl w:val="1"/>
          <w:numId w:val="1"/>
        </w:numPr>
        <w:spacing w:before="240" w:after="120"/>
        <w:ind w:firstLineChars="0"/>
        <w:outlineLvl w:val="1"/>
        <w:rPr>
          <w:rFonts w:eastAsia="宋体" w:cs="Times New Roman"/>
          <w:b/>
          <w:sz w:val="24"/>
          <w:szCs w:val="24"/>
        </w:rPr>
      </w:pPr>
      <w:r>
        <w:rPr>
          <w:rFonts w:eastAsia="宋体" w:cs="Times New Roman" w:hint="eastAsia"/>
          <w:b/>
          <w:sz w:val="24"/>
          <w:szCs w:val="24"/>
        </w:rPr>
        <w:t>Control</w:t>
      </w:r>
      <w:r>
        <w:rPr>
          <w:rFonts w:eastAsia="宋体" w:cs="Times New Roman"/>
          <w:b/>
          <w:sz w:val="24"/>
          <w:szCs w:val="24"/>
        </w:rPr>
        <w:t xml:space="preserve"> </w:t>
      </w:r>
      <w:r w:rsidR="00F24B59">
        <w:rPr>
          <w:rFonts w:eastAsia="宋体" w:cs="Times New Roman"/>
          <w:b/>
          <w:sz w:val="24"/>
          <w:szCs w:val="24"/>
        </w:rPr>
        <w:t xml:space="preserve">Plane </w:t>
      </w:r>
      <w:r w:rsidR="00972F1B">
        <w:rPr>
          <w:rFonts w:eastAsia="宋体" w:cs="Times New Roman"/>
          <w:b/>
          <w:sz w:val="24"/>
          <w:szCs w:val="24"/>
        </w:rPr>
        <w:t>Functions</w:t>
      </w:r>
    </w:p>
    <w:p w14:paraId="1FC5802C" w14:textId="49AC1FDD" w:rsidR="00464235" w:rsidRPr="00FB6590" w:rsidRDefault="008350FA" w:rsidP="003E1C7E">
      <w:pPr>
        <w:pStyle w:val="a3"/>
        <w:numPr>
          <w:ilvl w:val="2"/>
          <w:numId w:val="1"/>
        </w:numPr>
        <w:spacing w:before="240" w:after="120"/>
        <w:ind w:firstLineChars="0"/>
        <w:outlineLvl w:val="1"/>
        <w:rPr>
          <w:rFonts w:eastAsia="宋体" w:cs="Times New Roman"/>
          <w:b/>
          <w:sz w:val="24"/>
          <w:szCs w:val="24"/>
        </w:rPr>
      </w:pPr>
      <w:r w:rsidRPr="00FB6590">
        <w:rPr>
          <w:rFonts w:eastAsia="宋体" w:cs="Times New Roman"/>
          <w:b/>
          <w:sz w:val="24"/>
          <w:szCs w:val="24"/>
        </w:rPr>
        <w:t>Harvesting</w:t>
      </w:r>
      <w:r w:rsidRPr="00FB6590">
        <w:rPr>
          <w:rFonts w:eastAsia="宋体" w:cs="Times New Roman" w:hint="eastAsia"/>
          <w:b/>
          <w:sz w:val="24"/>
          <w:szCs w:val="24"/>
        </w:rPr>
        <w:t>-related</w:t>
      </w:r>
      <w:r w:rsidRPr="00FB6590">
        <w:rPr>
          <w:rFonts w:eastAsia="宋体" w:cs="Times New Roman"/>
          <w:b/>
          <w:sz w:val="24"/>
          <w:szCs w:val="24"/>
        </w:rPr>
        <w:t xml:space="preserve"> Information</w:t>
      </w:r>
    </w:p>
    <w:p w14:paraId="1860BE4D" w14:textId="2ACA438B" w:rsidR="00064184" w:rsidRDefault="00064184" w:rsidP="00F24B59">
      <w:pPr>
        <w:spacing w:before="156" w:after="156"/>
        <w:rPr>
          <w:rFonts w:eastAsia="宋体"/>
        </w:rPr>
      </w:pPr>
      <w:r>
        <w:rPr>
          <w:rFonts w:eastAsia="宋体" w:hint="eastAsia"/>
        </w:rPr>
        <w:t>As</w:t>
      </w:r>
      <w:r>
        <w:rPr>
          <w:rFonts w:eastAsia="宋体"/>
        </w:rPr>
        <w:t xml:space="preserve"> </w:t>
      </w:r>
      <w:r>
        <w:rPr>
          <w:rFonts w:eastAsia="宋体" w:hint="eastAsia"/>
        </w:rPr>
        <w:t>per</w:t>
      </w:r>
      <w:r>
        <w:rPr>
          <w:rFonts w:eastAsia="宋体"/>
        </w:rPr>
        <w:t xml:space="preserve"> </w:t>
      </w:r>
      <w:r>
        <w:rPr>
          <w:rFonts w:eastAsia="宋体" w:hint="eastAsia"/>
        </w:rPr>
        <w:t>the</w:t>
      </w:r>
      <w:r>
        <w:rPr>
          <w:rFonts w:eastAsia="宋体"/>
        </w:rPr>
        <w:t xml:space="preserve"> SID [</w:t>
      </w:r>
      <w:r w:rsidR="00560D5D">
        <w:rPr>
          <w:rFonts w:eastAsia="宋体"/>
        </w:rPr>
        <w:t>1</w:t>
      </w:r>
      <w:r>
        <w:rPr>
          <w:rFonts w:eastAsia="宋体"/>
        </w:rPr>
        <w:t xml:space="preserve">], both </w:t>
      </w:r>
      <w:r w:rsidR="006859BE">
        <w:rPr>
          <w:rFonts w:eastAsia="宋体"/>
        </w:rPr>
        <w:t xml:space="preserve">type </w:t>
      </w:r>
      <w:proofErr w:type="gramStart"/>
      <w:r w:rsidR="006859BE">
        <w:rPr>
          <w:rFonts w:eastAsia="宋体"/>
        </w:rPr>
        <w:t>A</w:t>
      </w:r>
      <w:proofErr w:type="gramEnd"/>
      <w:r w:rsidR="006859BE">
        <w:rPr>
          <w:rFonts w:eastAsia="宋体"/>
        </w:rPr>
        <w:t xml:space="preserve"> device and type B device </w:t>
      </w:r>
      <w:r>
        <w:rPr>
          <w:rFonts w:eastAsia="宋体"/>
        </w:rPr>
        <w:t xml:space="preserve">are based on </w:t>
      </w:r>
      <w:r w:rsidR="000E1771">
        <w:rPr>
          <w:rFonts w:eastAsia="宋体" w:hint="eastAsia"/>
        </w:rPr>
        <w:t>the</w:t>
      </w:r>
      <w:r w:rsidR="000E1771">
        <w:rPr>
          <w:rFonts w:eastAsia="宋体"/>
        </w:rPr>
        <w:t xml:space="preserve"> </w:t>
      </w:r>
      <w:r>
        <w:rPr>
          <w:rFonts w:eastAsia="宋体"/>
        </w:rPr>
        <w:t xml:space="preserve">harvesting procedure to enable the backscattering. However, the following </w:t>
      </w:r>
      <w:r w:rsidRPr="00064184">
        <w:rPr>
          <w:rFonts w:eastAsia="宋体"/>
        </w:rPr>
        <w:t xml:space="preserve">factors may cause </w:t>
      </w:r>
      <w:r w:rsidR="00B8596E">
        <w:rPr>
          <w:rFonts w:eastAsia="宋体"/>
        </w:rPr>
        <w:t>A-</w:t>
      </w:r>
      <w:proofErr w:type="spellStart"/>
      <w:r w:rsidR="00B8596E">
        <w:rPr>
          <w:rFonts w:eastAsia="宋体"/>
        </w:rPr>
        <w:t>IoT</w:t>
      </w:r>
      <w:proofErr w:type="spellEnd"/>
      <w:r w:rsidRPr="00064184">
        <w:rPr>
          <w:rFonts w:eastAsia="宋体"/>
        </w:rPr>
        <w:t xml:space="preserve"> device</w:t>
      </w:r>
      <w:r>
        <w:rPr>
          <w:rFonts w:eastAsia="宋体" w:hint="eastAsia"/>
        </w:rPr>
        <w:t>s</w:t>
      </w:r>
      <w:r w:rsidRPr="00064184">
        <w:rPr>
          <w:rFonts w:eastAsia="宋体"/>
        </w:rPr>
        <w:t xml:space="preserve"> to not have enough power to transmit</w:t>
      </w:r>
      <w:r>
        <w:rPr>
          <w:rFonts w:eastAsia="宋体" w:hint="eastAsia"/>
        </w:rPr>
        <w:t>:</w:t>
      </w:r>
    </w:p>
    <w:p w14:paraId="63A2BB70" w14:textId="77777777" w:rsidR="00064184" w:rsidRPr="00064184" w:rsidRDefault="00064184" w:rsidP="003E1C7E">
      <w:pPr>
        <w:pStyle w:val="a3"/>
        <w:numPr>
          <w:ilvl w:val="0"/>
          <w:numId w:val="5"/>
        </w:numPr>
        <w:spacing w:before="156" w:after="156"/>
        <w:ind w:firstLineChars="0"/>
        <w:rPr>
          <w:rFonts w:eastAsia="宋体" w:cs="Times New Roman"/>
        </w:rPr>
      </w:pPr>
      <w:r w:rsidRPr="00064184">
        <w:rPr>
          <w:rFonts w:eastAsia="宋体" w:cs="Times New Roman"/>
        </w:rPr>
        <w:t xml:space="preserve">Too far away from the reader, or </w:t>
      </w:r>
    </w:p>
    <w:p w14:paraId="45F9534D" w14:textId="2E8D9CF3" w:rsidR="00064184" w:rsidRPr="00064184" w:rsidRDefault="00064184" w:rsidP="003E1C7E">
      <w:pPr>
        <w:pStyle w:val="a3"/>
        <w:numPr>
          <w:ilvl w:val="0"/>
          <w:numId w:val="5"/>
        </w:numPr>
        <w:spacing w:before="156" w:after="156"/>
        <w:ind w:firstLineChars="0"/>
        <w:rPr>
          <w:rFonts w:eastAsia="宋体" w:cs="Times New Roman"/>
        </w:rPr>
      </w:pPr>
      <w:r w:rsidRPr="00064184">
        <w:rPr>
          <w:rFonts w:eastAsia="宋体" w:cs="Times New Roman" w:hint="eastAsia"/>
        </w:rPr>
        <w:t>T</w:t>
      </w:r>
      <w:r w:rsidRPr="00064184">
        <w:rPr>
          <w:rFonts w:eastAsia="宋体" w:cs="Times New Roman"/>
        </w:rPr>
        <w:t xml:space="preserve">he </w:t>
      </w:r>
      <w:r w:rsidR="00E90C47" w:rsidRPr="00064184">
        <w:rPr>
          <w:rFonts w:eastAsia="宋体" w:cs="Times New Roman"/>
        </w:rPr>
        <w:t xml:space="preserve">harvesting </w:t>
      </w:r>
      <w:r w:rsidRPr="00064184">
        <w:rPr>
          <w:rFonts w:eastAsia="宋体" w:cs="Times New Roman"/>
        </w:rPr>
        <w:t>signal is blocked.</w:t>
      </w:r>
    </w:p>
    <w:p w14:paraId="1B116668" w14:textId="126ED9D0" w:rsidR="007839DC" w:rsidRDefault="008B6D85" w:rsidP="00F24B59">
      <w:pPr>
        <w:spacing w:before="156" w:after="156"/>
        <w:rPr>
          <w:rFonts w:eastAsia="宋体"/>
        </w:rPr>
      </w:pPr>
      <w:r w:rsidRPr="008B6D85">
        <w:rPr>
          <w:rFonts w:eastAsia="宋体"/>
        </w:rPr>
        <w:t xml:space="preserve">Therefore, </w:t>
      </w:r>
      <w:r>
        <w:rPr>
          <w:rFonts w:eastAsia="宋体"/>
        </w:rPr>
        <w:t>harvesting</w:t>
      </w:r>
      <w:r w:rsidR="0055025C" w:rsidRPr="0055025C">
        <w:rPr>
          <w:rFonts w:eastAsia="宋体"/>
        </w:rPr>
        <w:t>-related information</w:t>
      </w:r>
      <w:r>
        <w:rPr>
          <w:rFonts w:eastAsia="宋体"/>
        </w:rPr>
        <w:t xml:space="preserve"> </w:t>
      </w:r>
      <w:r w:rsidRPr="008B6D85">
        <w:rPr>
          <w:rFonts w:eastAsia="宋体"/>
        </w:rPr>
        <w:t xml:space="preserve">can </w:t>
      </w:r>
      <w:r>
        <w:rPr>
          <w:rFonts w:eastAsia="宋体" w:hint="eastAsia"/>
        </w:rPr>
        <w:t>be</w:t>
      </w:r>
      <w:r>
        <w:rPr>
          <w:rFonts w:eastAsia="宋体"/>
        </w:rPr>
        <w:t xml:space="preserve"> </w:t>
      </w:r>
      <w:r w:rsidRPr="008B6D85">
        <w:rPr>
          <w:rFonts w:eastAsia="宋体"/>
        </w:rPr>
        <w:t>report</w:t>
      </w:r>
      <w:r>
        <w:rPr>
          <w:rFonts w:eastAsia="宋体" w:hint="eastAsia"/>
        </w:rPr>
        <w:t>ed</w:t>
      </w:r>
      <w:r w:rsidRPr="008B6D85">
        <w:rPr>
          <w:rFonts w:eastAsia="宋体"/>
        </w:rPr>
        <w:t xml:space="preserve"> to trigger the network to adjust accordingly.</w:t>
      </w:r>
    </w:p>
    <w:p w14:paraId="00BC40B0" w14:textId="3FCCBBBC" w:rsidR="00972F1B" w:rsidRPr="00434C71" w:rsidRDefault="00972F1B" w:rsidP="00002D30">
      <w:pPr>
        <w:pStyle w:val="1st-ob-YJ"/>
        <w:spacing w:before="156" w:after="156"/>
        <w:rPr>
          <w:rFonts w:eastAsia="宋体"/>
          <w:i w:val="0"/>
        </w:rPr>
      </w:pPr>
      <w:bookmarkStart w:id="38" w:name="_Toc162601826"/>
      <w:bookmarkStart w:id="39" w:name="_Toc162603711"/>
      <w:bookmarkStart w:id="40" w:name="_Toc162604491"/>
      <w:bookmarkStart w:id="41" w:name="_Toc162604515"/>
      <w:bookmarkStart w:id="42" w:name="_Toc162604637"/>
      <w:bookmarkStart w:id="43" w:name="_Toc162604671"/>
      <w:bookmarkStart w:id="44" w:name="_Toc162884291"/>
      <w:bookmarkStart w:id="45" w:name="_Toc162884351"/>
      <w:bookmarkStart w:id="46" w:name="_Toc162884368"/>
      <w:bookmarkStart w:id="47" w:name="_Toc162884385"/>
      <w:bookmarkStart w:id="48" w:name="_Toc162884451"/>
      <w:bookmarkStart w:id="49" w:name="_Toc162941601"/>
      <w:bookmarkStart w:id="50" w:name="_Toc162942037"/>
      <w:bookmarkStart w:id="51" w:name="_Toc162942568"/>
      <w:bookmarkStart w:id="52" w:name="_Toc163201008"/>
      <w:bookmarkStart w:id="53" w:name="_Toc165910235"/>
      <w:bookmarkStart w:id="54" w:name="_Toc165910486"/>
      <w:bookmarkStart w:id="55" w:name="_Toc165910965"/>
      <w:bookmarkStart w:id="56" w:name="_Toc165911003"/>
      <w:bookmarkStart w:id="57" w:name="_Toc172823930"/>
      <w:bookmarkStart w:id="58" w:name="_Toc172823971"/>
      <w:bookmarkStart w:id="59" w:name="_Toc173161717"/>
      <w:r w:rsidRPr="00434C71">
        <w:rPr>
          <w:rFonts w:eastAsia="宋体"/>
          <w:i w:val="0"/>
        </w:rPr>
        <w:t>Control plan also</w:t>
      </w:r>
      <w:r w:rsidR="008B6D85" w:rsidRPr="00434C71">
        <w:rPr>
          <w:rFonts w:eastAsia="宋体"/>
          <w:i w:val="0"/>
        </w:rPr>
        <w:t xml:space="preserve"> supports</w:t>
      </w:r>
      <w:bookmarkStart w:id="60" w:name="_Toc162601827"/>
      <w:bookmarkStart w:id="61" w:name="_Toc162603712"/>
      <w:bookmarkStart w:id="62" w:name="_Toc162604492"/>
      <w:bookmarkStart w:id="63" w:name="_Toc162604516"/>
      <w:bookmarkStart w:id="64" w:name="_Toc162604638"/>
      <w:bookmarkStart w:id="65" w:name="_Toc162604672"/>
      <w:bookmarkStart w:id="66" w:name="_Toc162884292"/>
      <w:bookmarkEnd w:id="38"/>
      <w:bookmarkEnd w:id="39"/>
      <w:bookmarkEnd w:id="40"/>
      <w:bookmarkEnd w:id="41"/>
      <w:bookmarkEnd w:id="42"/>
      <w:bookmarkEnd w:id="43"/>
      <w:bookmarkEnd w:id="44"/>
      <w:r w:rsidR="00434C71">
        <w:rPr>
          <w:rFonts w:eastAsia="宋体"/>
          <w:i w:val="0"/>
        </w:rPr>
        <w:t xml:space="preserve"> </w:t>
      </w:r>
      <w:r w:rsidR="00434C71">
        <w:rPr>
          <w:rFonts w:eastAsia="宋体" w:hint="eastAsia"/>
          <w:i w:val="0"/>
        </w:rPr>
        <w:t>h</w:t>
      </w:r>
      <w:r w:rsidR="008B6D85" w:rsidRPr="00434C71">
        <w:rPr>
          <w:rFonts w:eastAsia="宋体"/>
          <w:i w:val="0"/>
        </w:rPr>
        <w:t>arvesting</w:t>
      </w:r>
      <w:r w:rsidR="00CD37C6" w:rsidRPr="00434C71">
        <w:rPr>
          <w:rFonts w:eastAsia="宋体" w:hint="eastAsia"/>
          <w:i w:val="0"/>
        </w:rPr>
        <w:t>-related</w:t>
      </w:r>
      <w:r w:rsidR="008B6D85" w:rsidRPr="00434C71">
        <w:rPr>
          <w:rFonts w:eastAsia="宋体"/>
          <w:i w:val="0"/>
        </w:rPr>
        <w:t xml:space="preserve"> </w:t>
      </w:r>
      <w:r w:rsidR="00434C71">
        <w:rPr>
          <w:rFonts w:eastAsia="宋体" w:hint="eastAsia"/>
          <w:i w:val="0"/>
        </w:rPr>
        <w:t>i</w:t>
      </w:r>
      <w:r w:rsidR="008B6D85" w:rsidRPr="00434C71">
        <w:rPr>
          <w:rFonts w:eastAsia="宋体"/>
          <w:i w:val="0"/>
        </w:rPr>
        <w:t xml:space="preserve">nformation </w:t>
      </w:r>
      <w:r w:rsidR="00434C71">
        <w:rPr>
          <w:rFonts w:eastAsia="宋体" w:hint="eastAsia"/>
          <w:i w:val="0"/>
        </w:rPr>
        <w:t>r</w:t>
      </w:r>
      <w:r w:rsidR="008B6D85" w:rsidRPr="00434C71">
        <w:rPr>
          <w:rFonts w:eastAsia="宋体"/>
          <w:i w:val="0"/>
        </w:rPr>
        <w:t>eporting</w:t>
      </w:r>
      <w:r w:rsidR="00434C71" w:rsidRPr="00434C71">
        <w:rPr>
          <w:rFonts w:eastAsia="宋体"/>
          <w:i w:val="0"/>
        </w:rPr>
        <w:t xml:space="preserve"> proced</w:t>
      </w:r>
      <w:r w:rsidR="00434C71">
        <w:rPr>
          <w:rFonts w:eastAsia="宋体" w:hint="eastAsia"/>
          <w:i w:val="0"/>
        </w:rPr>
        <w:t>u</w:t>
      </w:r>
      <w:r w:rsidR="00434C71" w:rsidRPr="00434C71">
        <w:rPr>
          <w:rFonts w:eastAsia="宋体"/>
          <w:i w:val="0"/>
        </w:rPr>
        <w:t>re</w:t>
      </w:r>
      <w:r w:rsidR="008B6D85" w:rsidRPr="00434C71">
        <w:rPr>
          <w:rFonts w:eastAsia="宋体"/>
          <w:i w:val="0"/>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536855E" w14:textId="77777777" w:rsidR="00972F1B" w:rsidRPr="00FB6590" w:rsidRDefault="00972F1B" w:rsidP="003E1C7E">
      <w:pPr>
        <w:pStyle w:val="a3"/>
        <w:numPr>
          <w:ilvl w:val="2"/>
          <w:numId w:val="1"/>
        </w:numPr>
        <w:spacing w:before="240" w:after="120"/>
        <w:ind w:firstLineChars="0"/>
        <w:outlineLvl w:val="1"/>
        <w:rPr>
          <w:rFonts w:eastAsia="宋体" w:cs="Times New Roman"/>
          <w:b/>
          <w:sz w:val="24"/>
          <w:szCs w:val="24"/>
        </w:rPr>
      </w:pPr>
      <w:r w:rsidRPr="00FB6590">
        <w:rPr>
          <w:rFonts w:eastAsia="宋体" w:cs="Times New Roman"/>
          <w:b/>
          <w:sz w:val="24"/>
          <w:szCs w:val="24"/>
        </w:rPr>
        <w:t>Device variable control</w:t>
      </w:r>
    </w:p>
    <w:p w14:paraId="67A72E2E" w14:textId="58669F03" w:rsidR="00972F1B" w:rsidRDefault="00972F1B" w:rsidP="00972F1B">
      <w:pPr>
        <w:spacing w:before="156" w:after="156"/>
        <w:rPr>
          <w:rFonts w:eastAsiaTheme="minorEastAsia"/>
        </w:rPr>
      </w:pPr>
      <w:r w:rsidRPr="00FF1D6F">
        <w:rPr>
          <w:rFonts w:eastAsia="MS Mincho"/>
        </w:rPr>
        <w:t>Considering the limited size and complexity required by practical applications for battery</w:t>
      </w:r>
      <w:r w:rsidR="008350FA">
        <w:rPr>
          <w:rFonts w:eastAsia="MS Mincho"/>
        </w:rPr>
        <w:t>-</w:t>
      </w:r>
      <w:r w:rsidRPr="00FF1D6F">
        <w:rPr>
          <w:rFonts w:eastAsia="MS Mincho"/>
        </w:rPr>
        <w:t xml:space="preserve">less devices </w:t>
      </w:r>
      <w:r w:rsidRPr="00FF1D6F">
        <w:rPr>
          <w:rFonts w:eastAsia="MS Mincho"/>
          <w:lang w:eastAsia="en-US"/>
        </w:rPr>
        <w:t>with no energy storage capability</w:t>
      </w:r>
      <w:r w:rsidRPr="00FF1D6F">
        <w:rPr>
          <w:rFonts w:eastAsia="MS Mincho"/>
        </w:rPr>
        <w:t xml:space="preserve"> or devices with limited energy storage that do not need to be replaced or recharged manually,</w:t>
      </w:r>
      <w:r>
        <w:rPr>
          <w:rFonts w:eastAsia="MS Mincho"/>
        </w:rPr>
        <w:t xml:space="preserve"> t</w:t>
      </w:r>
      <w:r>
        <w:rPr>
          <w:rFonts w:eastAsiaTheme="minorEastAsia" w:hint="eastAsia"/>
        </w:rPr>
        <w:t>he</w:t>
      </w:r>
      <w:r>
        <w:rPr>
          <w:rFonts w:eastAsiaTheme="minorEastAsia"/>
        </w:rPr>
        <w:t xml:space="preserve"> </w:t>
      </w:r>
      <w:r w:rsidRPr="00EC2190">
        <w:rPr>
          <w:rFonts w:eastAsiaTheme="minorEastAsia"/>
        </w:rPr>
        <w:t>persisten</w:t>
      </w:r>
      <w:r>
        <w:rPr>
          <w:rFonts w:eastAsiaTheme="minorEastAsia"/>
        </w:rPr>
        <w:t>ce of device variables may consider both the energy status of the A-</w:t>
      </w:r>
      <w:proofErr w:type="spellStart"/>
      <w:r>
        <w:rPr>
          <w:rFonts w:eastAsiaTheme="minorEastAsia"/>
        </w:rPr>
        <w:t>IoT</w:t>
      </w:r>
      <w:proofErr w:type="spellEnd"/>
      <w:r>
        <w:rPr>
          <w:rFonts w:eastAsiaTheme="minorEastAsia"/>
        </w:rPr>
        <w:t xml:space="preserve"> device and the type of the device variables.</w:t>
      </w:r>
    </w:p>
    <w:p w14:paraId="13A37C0C" w14:textId="77777777" w:rsidR="00972F1B" w:rsidRDefault="00972F1B" w:rsidP="00972F1B">
      <w:pPr>
        <w:spacing w:before="156" w:after="156"/>
        <w:rPr>
          <w:rFonts w:eastAsiaTheme="minorEastAsia"/>
        </w:rPr>
      </w:pPr>
      <w:r>
        <w:rPr>
          <w:rFonts w:eastAsiaTheme="minorEastAsia"/>
        </w:rPr>
        <w:t xml:space="preserve">From the </w:t>
      </w:r>
      <w:r w:rsidRPr="00EC2190">
        <w:rPr>
          <w:rFonts w:eastAsiaTheme="minorEastAsia"/>
        </w:rPr>
        <w:t>persisten</w:t>
      </w:r>
      <w:r>
        <w:rPr>
          <w:rFonts w:eastAsiaTheme="minorEastAsia"/>
        </w:rPr>
        <w:t>ce behavior perspective, three types of device variable control can be considered:</w:t>
      </w:r>
    </w:p>
    <w:p w14:paraId="01DA89F7" w14:textId="77777777" w:rsidR="00972F1B" w:rsidRPr="007C006C" w:rsidRDefault="00972F1B" w:rsidP="00972F1B">
      <w:pPr>
        <w:spacing w:before="156" w:after="156"/>
        <w:rPr>
          <w:rFonts w:eastAsiaTheme="minorEastAsia"/>
        </w:rPr>
      </w:pPr>
      <w:r w:rsidRPr="008350FA">
        <w:rPr>
          <w:rFonts w:eastAsiaTheme="minorEastAsia"/>
          <w:b/>
          <w:bCs/>
        </w:rPr>
        <w:t>Type 1</w:t>
      </w:r>
      <w:r>
        <w:rPr>
          <w:rFonts w:eastAsiaTheme="minorEastAsia"/>
          <w:b/>
          <w:bCs/>
        </w:rPr>
        <w:t xml:space="preserve"> </w:t>
      </w:r>
      <w:r w:rsidRPr="008350FA">
        <w:rPr>
          <w:rFonts w:eastAsiaTheme="minorEastAsia"/>
          <w:b/>
          <w:bCs/>
        </w:rPr>
        <w:t>Infinite persistent</w:t>
      </w:r>
      <w:r>
        <w:rPr>
          <w:rFonts w:eastAsiaTheme="minorEastAsia"/>
          <w:b/>
          <w:bCs/>
        </w:rPr>
        <w:t>:</w:t>
      </w:r>
      <w:r w:rsidRPr="008350FA">
        <w:rPr>
          <w:rFonts w:eastAsiaTheme="minorEastAsia"/>
          <w:b/>
          <w:bCs/>
        </w:rPr>
        <w:t xml:space="preserve"> </w:t>
      </w:r>
      <w:r w:rsidRPr="00EC2190">
        <w:rPr>
          <w:rFonts w:eastAsiaTheme="minorEastAsia"/>
        </w:rPr>
        <w:t xml:space="preserve">The variables </w:t>
      </w:r>
      <w:r>
        <w:rPr>
          <w:rFonts w:eastAsiaTheme="minorEastAsia"/>
        </w:rPr>
        <w:t>required to be</w:t>
      </w:r>
      <w:r w:rsidRPr="00EC2190">
        <w:rPr>
          <w:rFonts w:eastAsiaTheme="minorEastAsia"/>
        </w:rPr>
        <w:t xml:space="preserve"> </w:t>
      </w:r>
      <w:r>
        <w:rPr>
          <w:rFonts w:eastAsiaTheme="minorEastAsia"/>
        </w:rPr>
        <w:t>kept</w:t>
      </w:r>
      <w:r w:rsidRPr="00EC2190">
        <w:rPr>
          <w:rFonts w:eastAsiaTheme="minorEastAsia"/>
        </w:rPr>
        <w:t xml:space="preserve"> even the A-</w:t>
      </w:r>
      <w:proofErr w:type="spellStart"/>
      <w:r w:rsidRPr="00EC2190">
        <w:rPr>
          <w:rFonts w:eastAsiaTheme="minorEastAsia"/>
        </w:rPr>
        <w:t>IoT</w:t>
      </w:r>
      <w:proofErr w:type="spellEnd"/>
      <w:r w:rsidRPr="00EC2190">
        <w:rPr>
          <w:rFonts w:eastAsiaTheme="minorEastAsia"/>
        </w:rPr>
        <w:t xml:space="preserve"> device is de-energized</w:t>
      </w:r>
      <w:r>
        <w:rPr>
          <w:rFonts w:eastAsiaTheme="minorEastAsia"/>
        </w:rPr>
        <w:t xml:space="preserve">. For example, the information related to registration with the NW, which are stored in the device memory. </w:t>
      </w:r>
    </w:p>
    <w:p w14:paraId="37EB85A6" w14:textId="77777777" w:rsidR="00972F1B" w:rsidRDefault="00972F1B" w:rsidP="00972F1B">
      <w:pPr>
        <w:spacing w:before="156" w:after="156"/>
        <w:rPr>
          <w:rFonts w:eastAsiaTheme="minorEastAsia"/>
        </w:rPr>
      </w:pPr>
      <w:r w:rsidRPr="008350FA">
        <w:rPr>
          <w:rFonts w:eastAsiaTheme="minorEastAsia"/>
          <w:b/>
          <w:bCs/>
        </w:rPr>
        <w:t>Type 2 Limited persistent</w:t>
      </w:r>
      <w:r>
        <w:rPr>
          <w:rFonts w:eastAsiaTheme="minorEastAsia"/>
          <w:b/>
          <w:bCs/>
        </w:rPr>
        <w:t>:</w:t>
      </w:r>
      <w:r>
        <w:rPr>
          <w:rFonts w:eastAsiaTheme="minorEastAsia"/>
        </w:rPr>
        <w:t xml:space="preserve"> </w:t>
      </w:r>
      <w:r w:rsidRPr="00EC2190">
        <w:rPr>
          <w:rFonts w:eastAsiaTheme="minorEastAsia"/>
        </w:rPr>
        <w:t xml:space="preserve">The variables </w:t>
      </w:r>
      <w:r>
        <w:rPr>
          <w:rFonts w:eastAsiaTheme="minorEastAsia"/>
        </w:rPr>
        <w:t xml:space="preserve">may be refreshed under some circumstances. For example, device maintain those </w:t>
      </w:r>
      <w:r w:rsidRPr="00EC2190">
        <w:rPr>
          <w:rFonts w:eastAsiaTheme="minorEastAsia"/>
        </w:rPr>
        <w:t>variables</w:t>
      </w:r>
      <w:r>
        <w:rPr>
          <w:rFonts w:eastAsiaTheme="minorEastAsia"/>
        </w:rPr>
        <w:t xml:space="preserve"> under specific temperature range and the energy storage meet the </w:t>
      </w:r>
      <w:r w:rsidRPr="00D47E89">
        <w:rPr>
          <w:rFonts w:eastAsiaTheme="minorEastAsia"/>
        </w:rPr>
        <w:t>persistence requirements</w:t>
      </w:r>
      <w:r>
        <w:rPr>
          <w:rFonts w:eastAsiaTheme="minorEastAsia"/>
        </w:rPr>
        <w:t>, otherwise, the device will lose the</w:t>
      </w:r>
      <w:r w:rsidRPr="005F7BEE">
        <w:t xml:space="preserve"> </w:t>
      </w:r>
      <w:r w:rsidRPr="005F7BEE">
        <w:rPr>
          <w:rFonts w:eastAsiaTheme="minorEastAsia"/>
        </w:rPr>
        <w:t>stored value</w:t>
      </w:r>
      <w:r>
        <w:rPr>
          <w:rFonts w:eastAsiaTheme="minorEastAsia"/>
        </w:rPr>
        <w:t xml:space="preserve">. </w:t>
      </w:r>
    </w:p>
    <w:p w14:paraId="6172FEA2" w14:textId="5F543338" w:rsidR="00972F1B" w:rsidRDefault="00972F1B" w:rsidP="00972F1B">
      <w:pPr>
        <w:spacing w:before="156" w:after="156"/>
        <w:rPr>
          <w:rFonts w:eastAsiaTheme="minorEastAsia"/>
        </w:rPr>
      </w:pPr>
      <w:r w:rsidRPr="008350FA">
        <w:rPr>
          <w:rFonts w:eastAsiaTheme="minorEastAsia"/>
          <w:b/>
          <w:bCs/>
        </w:rPr>
        <w:lastRenderedPageBreak/>
        <w:t>Type 3</w:t>
      </w:r>
      <w:r>
        <w:rPr>
          <w:rFonts w:eastAsiaTheme="minorEastAsia"/>
          <w:b/>
          <w:bCs/>
        </w:rPr>
        <w:t xml:space="preserve"> </w:t>
      </w:r>
      <w:r w:rsidRPr="008350FA">
        <w:rPr>
          <w:rFonts w:eastAsiaTheme="minorEastAsia"/>
          <w:b/>
          <w:bCs/>
        </w:rPr>
        <w:t>Non</w:t>
      </w:r>
      <w:r w:rsidR="00FA6227">
        <w:rPr>
          <w:rFonts w:eastAsiaTheme="minorEastAsia"/>
          <w:b/>
          <w:bCs/>
        </w:rPr>
        <w:t>-</w:t>
      </w:r>
      <w:r w:rsidRPr="008350FA">
        <w:rPr>
          <w:rFonts w:eastAsiaTheme="minorEastAsia"/>
          <w:b/>
          <w:bCs/>
        </w:rPr>
        <w:t>persistent</w:t>
      </w:r>
      <w:r>
        <w:rPr>
          <w:rFonts w:eastAsiaTheme="minorEastAsia"/>
          <w:b/>
          <w:bCs/>
        </w:rPr>
        <w:t>:</w:t>
      </w:r>
      <w:r w:rsidRPr="008350FA">
        <w:rPr>
          <w:rFonts w:eastAsiaTheme="minorEastAsia"/>
          <w:b/>
          <w:bCs/>
        </w:rPr>
        <w:t xml:space="preserve"> </w:t>
      </w:r>
      <w:r>
        <w:rPr>
          <w:rFonts w:eastAsiaTheme="minorEastAsia"/>
        </w:rPr>
        <w:t>A-</w:t>
      </w:r>
      <w:proofErr w:type="spellStart"/>
      <w:r>
        <w:rPr>
          <w:rFonts w:eastAsiaTheme="minorEastAsia"/>
        </w:rPr>
        <w:t>IoT</w:t>
      </w:r>
      <w:proofErr w:type="spellEnd"/>
      <w:r>
        <w:rPr>
          <w:rFonts w:eastAsiaTheme="minorEastAsia"/>
        </w:rPr>
        <w:t xml:space="preserve"> device </w:t>
      </w:r>
      <w:r w:rsidRPr="009C2B81">
        <w:rPr>
          <w:rFonts w:eastAsiaTheme="minorEastAsia"/>
        </w:rPr>
        <w:t xml:space="preserve">shall refresh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9C2B81">
        <w:rPr>
          <w:rFonts w:eastAsiaTheme="minorEastAsia"/>
        </w:rPr>
        <w:t xml:space="preserve"> </w:t>
      </w:r>
      <w:r>
        <w:rPr>
          <w:rFonts w:eastAsiaTheme="minorEastAsia"/>
        </w:rPr>
        <w:t>when</w:t>
      </w:r>
      <w:r w:rsidRPr="009C2B81">
        <w:rPr>
          <w:rFonts w:eastAsiaTheme="minorEastAsia"/>
        </w:rPr>
        <w:t xml:space="preserve"> powered</w:t>
      </w:r>
      <w:r w:rsidRPr="004B0FEA">
        <w:rPr>
          <w:rFonts w:eastAsiaTheme="minorEastAsia"/>
        </w:rPr>
        <w:t>, meaning that every time a</w:t>
      </w:r>
      <w:r>
        <w:rPr>
          <w:rFonts w:eastAsiaTheme="minorEastAsia"/>
        </w:rPr>
        <w:t>n</w:t>
      </w:r>
      <w:r w:rsidRPr="004B0FEA">
        <w:rPr>
          <w:rFonts w:eastAsiaTheme="minorEastAsia"/>
        </w:rPr>
        <w:t xml:space="preserve"> </w:t>
      </w:r>
      <w:r>
        <w:rPr>
          <w:rFonts w:eastAsiaTheme="minorEastAsia"/>
        </w:rPr>
        <w:t>A-</w:t>
      </w:r>
      <w:proofErr w:type="spellStart"/>
      <w:r>
        <w:rPr>
          <w:rFonts w:eastAsiaTheme="minorEastAsia"/>
        </w:rPr>
        <w:t>IoT</w:t>
      </w:r>
      <w:proofErr w:type="spellEnd"/>
      <w:r>
        <w:rPr>
          <w:rFonts w:eastAsiaTheme="minorEastAsia"/>
        </w:rPr>
        <w:t xml:space="preserve"> device</w:t>
      </w:r>
      <w:r w:rsidRPr="004B0FEA">
        <w:rPr>
          <w:rFonts w:eastAsiaTheme="minorEastAsia"/>
        </w:rPr>
        <w:t xml:space="preserve"> loses power its </w:t>
      </w:r>
      <w:r>
        <w:rPr>
          <w:rFonts w:eastAsiaTheme="minorEastAsia"/>
        </w:rPr>
        <w:t>non</w:t>
      </w:r>
      <w:r w:rsidR="00FA6227">
        <w:rPr>
          <w:rFonts w:eastAsiaTheme="minorEastAsia"/>
        </w:rPr>
        <w:t>-</w:t>
      </w:r>
      <w:r w:rsidRPr="00EC2190">
        <w:rPr>
          <w:rFonts w:eastAsiaTheme="minorEastAsia"/>
        </w:rPr>
        <w:t>persisten</w:t>
      </w:r>
      <w:r>
        <w:rPr>
          <w:rFonts w:eastAsiaTheme="minorEastAsia"/>
        </w:rPr>
        <w:t>t</w:t>
      </w:r>
      <w:r w:rsidRPr="00883EFE">
        <w:rPr>
          <w:rFonts w:eastAsiaTheme="minorEastAsia"/>
        </w:rPr>
        <w:t xml:space="preserve"> </w:t>
      </w:r>
      <w:r w:rsidRPr="00EC2190">
        <w:rPr>
          <w:rFonts w:eastAsiaTheme="minorEastAsia"/>
        </w:rPr>
        <w:t>variables</w:t>
      </w:r>
      <w:r w:rsidRPr="00E27DCC">
        <w:rPr>
          <w:rFonts w:eastAsiaTheme="minorEastAsia"/>
        </w:rPr>
        <w:t xml:space="preserve"> </w:t>
      </w:r>
      <w:r>
        <w:rPr>
          <w:rFonts w:eastAsiaTheme="minorEastAsia"/>
        </w:rPr>
        <w:t>will be lost.</w:t>
      </w:r>
    </w:p>
    <w:p w14:paraId="2B4CFB54" w14:textId="77777777" w:rsidR="003D3F44" w:rsidRDefault="001F7FD6" w:rsidP="00002D30">
      <w:pPr>
        <w:pStyle w:val="1st-ob-YJ"/>
        <w:spacing w:before="156" w:after="156"/>
        <w:rPr>
          <w:rFonts w:eastAsia="宋体"/>
          <w:i w:val="0"/>
        </w:rPr>
      </w:pPr>
      <w:bookmarkStart w:id="67" w:name="_Toc162884293"/>
      <w:bookmarkStart w:id="68" w:name="_Toc162884352"/>
      <w:bookmarkStart w:id="69" w:name="_Toc162884369"/>
      <w:bookmarkStart w:id="70" w:name="_Toc162884386"/>
      <w:bookmarkStart w:id="71" w:name="_Toc162884452"/>
      <w:bookmarkStart w:id="72" w:name="_Toc162941602"/>
      <w:bookmarkStart w:id="73" w:name="_Toc162942038"/>
      <w:bookmarkStart w:id="74" w:name="_Toc162942569"/>
      <w:bookmarkStart w:id="75" w:name="_Toc163201009"/>
      <w:bookmarkStart w:id="76" w:name="_Toc165910236"/>
      <w:bookmarkStart w:id="77" w:name="_Toc165910487"/>
      <w:bookmarkStart w:id="78" w:name="_Toc165910966"/>
      <w:bookmarkStart w:id="79" w:name="_Toc165911004"/>
      <w:bookmarkStart w:id="80" w:name="_Toc172823931"/>
      <w:bookmarkStart w:id="81" w:name="_Toc172823972"/>
      <w:bookmarkStart w:id="82" w:name="_Toc173161718"/>
      <w:r w:rsidRPr="003D3F44">
        <w:rPr>
          <w:rFonts w:eastAsia="宋体" w:hint="eastAsia"/>
          <w:i w:val="0"/>
        </w:rPr>
        <w:t>Considering</w:t>
      </w:r>
      <w:r w:rsidRPr="003D3F44">
        <w:rPr>
          <w:rFonts w:eastAsia="宋体"/>
          <w:i w:val="0"/>
        </w:rPr>
        <w:t xml:space="preserve"> three types of Device variable control behaviors</w:t>
      </w:r>
      <w:r w:rsidRPr="003D3F44">
        <w:rPr>
          <w:rFonts w:eastAsia="宋体" w:hint="eastAsia"/>
          <w:i w:val="0"/>
        </w:rPr>
        <w:t>:</w:t>
      </w:r>
      <w:bookmarkStart w:id="83" w:name="_Toc162884299"/>
      <w:bookmarkStart w:id="84" w:name="_Toc162884358"/>
      <w:bookmarkStart w:id="85" w:name="_Toc162884375"/>
      <w:bookmarkStart w:id="86" w:name="_Toc16288439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590655B" w14:textId="77777777" w:rsidR="003D3F44" w:rsidRPr="003D3F44" w:rsidRDefault="001F7FD6" w:rsidP="003D3F44">
      <w:pPr>
        <w:pStyle w:val="2nd-ob-YJ"/>
        <w:spacing w:before="156" w:after="156"/>
        <w:rPr>
          <w:i w:val="0"/>
        </w:rPr>
      </w:pPr>
      <w:bookmarkStart w:id="87" w:name="_Toc162884453"/>
      <w:bookmarkStart w:id="88" w:name="_Toc162941603"/>
      <w:bookmarkStart w:id="89" w:name="_Toc162942039"/>
      <w:bookmarkStart w:id="90" w:name="_Toc162942570"/>
      <w:bookmarkStart w:id="91" w:name="_Toc163201010"/>
      <w:bookmarkStart w:id="92" w:name="_Toc165910237"/>
      <w:bookmarkStart w:id="93" w:name="_Toc165910488"/>
      <w:bookmarkStart w:id="94" w:name="_Toc165910967"/>
      <w:bookmarkStart w:id="95" w:name="_Toc165911005"/>
      <w:bookmarkStart w:id="96" w:name="_Toc172823932"/>
      <w:bookmarkStart w:id="97" w:name="_Toc172823973"/>
      <w:bookmarkStart w:id="98" w:name="_Toc173161719"/>
      <w:r w:rsidRPr="003D3F44">
        <w:rPr>
          <w:i w:val="0"/>
        </w:rPr>
        <w:t>Type 1 Infinite persistent: The variables need to be stored even the A-</w:t>
      </w:r>
      <w:proofErr w:type="spellStart"/>
      <w:r w:rsidRPr="003D3F44">
        <w:rPr>
          <w:i w:val="0"/>
        </w:rPr>
        <w:t>IoT</w:t>
      </w:r>
      <w:proofErr w:type="spellEnd"/>
      <w:r w:rsidRPr="003D3F44">
        <w:rPr>
          <w:i w:val="0"/>
        </w:rPr>
        <w:t xml:space="preserve"> device is de-energized, such as information related to registration with the NW, etc.</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E27311A" w14:textId="2C20BA75" w:rsidR="003D3F44" w:rsidRPr="003D3F44" w:rsidRDefault="001F7FD6" w:rsidP="003D3F44">
      <w:pPr>
        <w:pStyle w:val="2nd-ob-YJ"/>
        <w:spacing w:before="156" w:after="156"/>
        <w:rPr>
          <w:i w:val="0"/>
        </w:rPr>
      </w:pPr>
      <w:bookmarkStart w:id="99" w:name="_Toc162884300"/>
      <w:bookmarkStart w:id="100" w:name="_Toc162884359"/>
      <w:bookmarkStart w:id="101" w:name="_Toc162884376"/>
      <w:bookmarkStart w:id="102" w:name="_Toc162884393"/>
      <w:bookmarkStart w:id="103" w:name="_Toc162884454"/>
      <w:bookmarkStart w:id="104" w:name="_Toc162941604"/>
      <w:bookmarkStart w:id="105" w:name="_Toc162942040"/>
      <w:bookmarkStart w:id="106" w:name="_Toc162942571"/>
      <w:bookmarkStart w:id="107" w:name="_Toc163201011"/>
      <w:bookmarkStart w:id="108" w:name="_Toc165910238"/>
      <w:bookmarkStart w:id="109" w:name="_Toc165910489"/>
      <w:bookmarkStart w:id="110" w:name="_Toc165910968"/>
      <w:bookmarkStart w:id="111" w:name="_Toc165911006"/>
      <w:bookmarkStart w:id="112" w:name="_Toc172823933"/>
      <w:bookmarkStart w:id="113" w:name="_Toc172823974"/>
      <w:bookmarkStart w:id="114" w:name="_Toc173161720"/>
      <w:r w:rsidRPr="003D3F44">
        <w:rPr>
          <w:i w:val="0"/>
        </w:rPr>
        <w:t>Type 2 Limited persistent: The variables may be refreshed under some circumstances. For example, device maintain those variables under specific temperature range and the energy storage meet the persistence requirements, otherwise, the device will lose the stored value.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D3F44">
        <w:rPr>
          <w:i w:val="0"/>
        </w:rPr>
        <w:t xml:space="preserve"> </w:t>
      </w:r>
      <w:bookmarkStart w:id="115" w:name="_Toc162884301"/>
      <w:bookmarkStart w:id="116" w:name="_Toc162884360"/>
      <w:bookmarkStart w:id="117" w:name="_Toc162884377"/>
      <w:bookmarkStart w:id="118" w:name="_Toc162884394"/>
    </w:p>
    <w:p w14:paraId="36D5CF69" w14:textId="38EFA6AF" w:rsidR="001F7FD6" w:rsidRPr="003D3F44" w:rsidRDefault="001F7FD6" w:rsidP="003D3F44">
      <w:pPr>
        <w:pStyle w:val="2nd-ob-YJ"/>
        <w:spacing w:before="156" w:after="156"/>
        <w:rPr>
          <w:i w:val="0"/>
        </w:rPr>
      </w:pPr>
      <w:bookmarkStart w:id="119" w:name="_Toc162884455"/>
      <w:bookmarkStart w:id="120" w:name="_Toc162941605"/>
      <w:bookmarkStart w:id="121" w:name="_Toc162942041"/>
      <w:bookmarkStart w:id="122" w:name="_Toc162942572"/>
      <w:bookmarkStart w:id="123" w:name="_Toc163201012"/>
      <w:bookmarkStart w:id="124" w:name="_Toc165910239"/>
      <w:bookmarkStart w:id="125" w:name="_Toc165910490"/>
      <w:bookmarkStart w:id="126" w:name="_Toc165910969"/>
      <w:bookmarkStart w:id="127" w:name="_Toc165911007"/>
      <w:bookmarkStart w:id="128" w:name="_Toc172823934"/>
      <w:bookmarkStart w:id="129" w:name="_Toc172823975"/>
      <w:bookmarkStart w:id="130" w:name="_Toc173161721"/>
      <w:r w:rsidRPr="003D3F44">
        <w:rPr>
          <w:i w:val="0"/>
        </w:rPr>
        <w:t>Type 3 Non</w:t>
      </w:r>
      <w:r w:rsidR="003D3F44">
        <w:rPr>
          <w:i w:val="0"/>
        </w:rPr>
        <w:t>-</w:t>
      </w:r>
      <w:r w:rsidRPr="003D3F44">
        <w:rPr>
          <w:i w:val="0"/>
        </w:rPr>
        <w:t>persistent: A-</w:t>
      </w:r>
      <w:proofErr w:type="spellStart"/>
      <w:r w:rsidRPr="003D3F44">
        <w:rPr>
          <w:i w:val="0"/>
        </w:rPr>
        <w:t>IoT</w:t>
      </w:r>
      <w:proofErr w:type="spellEnd"/>
      <w:r w:rsidRPr="003D3F44">
        <w:rPr>
          <w:i w:val="0"/>
        </w:rPr>
        <w:t xml:space="preserve"> device shall refresh non</w:t>
      </w:r>
      <w:r w:rsidR="003D3F44">
        <w:rPr>
          <w:i w:val="0"/>
        </w:rPr>
        <w:t>-</w:t>
      </w:r>
      <w:r w:rsidRPr="003D3F44">
        <w:rPr>
          <w:i w:val="0"/>
        </w:rPr>
        <w:t>persistent variables when powered, meaning that every time an A-</w:t>
      </w:r>
      <w:proofErr w:type="spellStart"/>
      <w:r w:rsidRPr="003D3F44">
        <w:rPr>
          <w:i w:val="0"/>
        </w:rPr>
        <w:t>IoT</w:t>
      </w:r>
      <w:proofErr w:type="spellEnd"/>
      <w:r w:rsidRPr="003D3F44">
        <w:rPr>
          <w:i w:val="0"/>
        </w:rPr>
        <w:t xml:space="preserve"> device loses power its non</w:t>
      </w:r>
      <w:r w:rsidR="003D3F44">
        <w:rPr>
          <w:i w:val="0"/>
        </w:rPr>
        <w:t>-</w:t>
      </w:r>
      <w:r w:rsidRPr="003D3F44">
        <w:rPr>
          <w:i w:val="0"/>
        </w:rPr>
        <w:t>persistent variables will be lost.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C496D61" w14:textId="77777777" w:rsidR="00972F1B" w:rsidRPr="001F7FD6" w:rsidRDefault="00972F1B" w:rsidP="00972F1B">
      <w:pPr>
        <w:pStyle w:val="1st-ob-YJ"/>
        <w:numPr>
          <w:ilvl w:val="0"/>
          <w:numId w:val="0"/>
        </w:numPr>
        <w:spacing w:before="156" w:after="156"/>
        <w:rPr>
          <w:rFonts w:eastAsia="宋体"/>
        </w:rPr>
      </w:pPr>
    </w:p>
    <w:p w14:paraId="22C26CE3" w14:textId="37DC805A" w:rsidR="00947096" w:rsidRDefault="00947096" w:rsidP="0037135F">
      <w:pPr>
        <w:spacing w:before="156" w:after="156"/>
        <w:rPr>
          <w:rFonts w:eastAsia="宋体" w:cs="Times New Roman"/>
        </w:rPr>
      </w:pPr>
      <w:r w:rsidRPr="00947096">
        <w:rPr>
          <w:rFonts w:eastAsia="宋体" w:cs="Times New Roman"/>
        </w:rPr>
        <w:t>As discussed above</w:t>
      </w:r>
      <w:r>
        <w:rPr>
          <w:rFonts w:eastAsia="宋体" w:cs="Times New Roman"/>
        </w:rPr>
        <w:t>, we propose:</w:t>
      </w:r>
    </w:p>
    <w:p w14:paraId="77E44EFD" w14:textId="6A4AD606" w:rsidR="00B66392" w:rsidRPr="00B66392" w:rsidRDefault="007A4986" w:rsidP="00002D30">
      <w:pPr>
        <w:pStyle w:val="1st-Proposal-YJ"/>
        <w:spacing w:before="156" w:after="156"/>
        <w:rPr>
          <w:rFonts w:eastAsia="宋体"/>
        </w:rPr>
      </w:pPr>
      <w:bookmarkStart w:id="131" w:name="_Toc162604642"/>
      <w:bookmarkStart w:id="132" w:name="_Toc162604676"/>
      <w:bookmarkStart w:id="133" w:name="_Toc162884302"/>
      <w:bookmarkStart w:id="134" w:name="_Toc162884361"/>
      <w:bookmarkStart w:id="135" w:name="_Toc162884378"/>
      <w:bookmarkStart w:id="136" w:name="_Toc162884395"/>
      <w:bookmarkStart w:id="137" w:name="_Toc162884461"/>
      <w:bookmarkStart w:id="138" w:name="_Toc162941611"/>
      <w:bookmarkStart w:id="139" w:name="_Toc162942047"/>
      <w:bookmarkStart w:id="140" w:name="_Toc162942578"/>
      <w:bookmarkStart w:id="141" w:name="_Toc163201018"/>
      <w:bookmarkStart w:id="142" w:name="_Toc165910240"/>
      <w:bookmarkStart w:id="143" w:name="_Toc165910499"/>
      <w:bookmarkStart w:id="144" w:name="_Toc165910978"/>
      <w:bookmarkStart w:id="145" w:name="_Toc165911016"/>
      <w:bookmarkStart w:id="146" w:name="_Toc172823940"/>
      <w:bookmarkStart w:id="147" w:name="_Toc172823981"/>
      <w:bookmarkStart w:id="148" w:name="_Toc173161727"/>
      <w:bookmarkStart w:id="149" w:name="_Toc162272738"/>
      <w:bookmarkStart w:id="150" w:name="_Toc162273033"/>
      <w:bookmarkStart w:id="151" w:name="_Toc162598859"/>
      <w:bookmarkStart w:id="152" w:name="_Toc162601832"/>
      <w:bookmarkStart w:id="153" w:name="_Toc162603717"/>
      <w:bookmarkStart w:id="154" w:name="_Toc162604496"/>
      <w:bookmarkStart w:id="155" w:name="_Toc162604520"/>
      <w:r w:rsidRPr="007A4986">
        <w:rPr>
          <w:rFonts w:eastAsia="宋体"/>
          <w:i w:val="0"/>
        </w:rPr>
        <w:t>RAN2 stud</w:t>
      </w:r>
      <w:r w:rsidR="00612DDA">
        <w:rPr>
          <w:rFonts w:eastAsia="宋体" w:hint="eastAsia"/>
          <w:i w:val="0"/>
        </w:rPr>
        <w:t>ies</w:t>
      </w:r>
      <w:r w:rsidRPr="007A4986">
        <w:rPr>
          <w:rFonts w:eastAsia="宋体"/>
          <w:i w:val="0"/>
        </w:rPr>
        <w:t xml:space="preserve"> </w:t>
      </w:r>
      <w:r w:rsidR="00B66392" w:rsidRPr="008B6D85">
        <w:rPr>
          <w:rFonts w:eastAsia="宋体" w:hint="eastAsia"/>
          <w:i w:val="0"/>
        </w:rPr>
        <w:t>the</w:t>
      </w:r>
      <w:r w:rsidR="00B66392" w:rsidRPr="008B6D85">
        <w:rPr>
          <w:rFonts w:eastAsia="宋体"/>
          <w:i w:val="0"/>
        </w:rPr>
        <w:t xml:space="preserve"> following functions</w:t>
      </w:r>
      <w:r w:rsidR="00B66392" w:rsidRPr="008B6D85">
        <w:rPr>
          <w:rFonts w:eastAsia="宋体" w:hint="eastAsia"/>
          <w:i w:val="0"/>
        </w:rP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B60FA96" w14:textId="40D8C216" w:rsidR="00EA26B1" w:rsidRDefault="008B6D85" w:rsidP="00B66392">
      <w:pPr>
        <w:pStyle w:val="2nd-proposal-YJ"/>
        <w:spacing w:before="156" w:after="156"/>
        <w:rPr>
          <w:rFonts w:eastAsia="宋体"/>
          <w:i w:val="0"/>
        </w:rPr>
      </w:pPr>
      <w:bookmarkStart w:id="156" w:name="_Toc162272739"/>
      <w:bookmarkStart w:id="157" w:name="_Toc162273034"/>
      <w:bookmarkStart w:id="158" w:name="_Toc162598860"/>
      <w:bookmarkStart w:id="159" w:name="_Toc162601833"/>
      <w:bookmarkStart w:id="160" w:name="_Toc162603718"/>
      <w:bookmarkStart w:id="161" w:name="_Toc162604644"/>
      <w:bookmarkStart w:id="162" w:name="_Toc162604678"/>
      <w:bookmarkStart w:id="163" w:name="_Toc162884304"/>
      <w:bookmarkStart w:id="164" w:name="_Toc162884363"/>
      <w:bookmarkStart w:id="165" w:name="_Toc162884380"/>
      <w:bookmarkStart w:id="166" w:name="_Toc162884397"/>
      <w:bookmarkStart w:id="167" w:name="_Toc162884463"/>
      <w:bookmarkStart w:id="168" w:name="_Toc162941613"/>
      <w:bookmarkStart w:id="169" w:name="_Toc162942049"/>
      <w:bookmarkStart w:id="170" w:name="_Toc162942580"/>
      <w:bookmarkStart w:id="171" w:name="_Toc163201020"/>
      <w:bookmarkStart w:id="172" w:name="_Toc165910241"/>
      <w:bookmarkStart w:id="173" w:name="_Toc165910500"/>
      <w:bookmarkStart w:id="174" w:name="_Toc165910979"/>
      <w:bookmarkStart w:id="175" w:name="_Toc165911017"/>
      <w:bookmarkStart w:id="176" w:name="_Toc172823941"/>
      <w:bookmarkStart w:id="177" w:name="_Toc172823982"/>
      <w:bookmarkStart w:id="178" w:name="_Toc173161728"/>
      <w:bookmarkEnd w:id="149"/>
      <w:bookmarkEnd w:id="150"/>
      <w:bookmarkEnd w:id="151"/>
      <w:bookmarkEnd w:id="152"/>
      <w:bookmarkEnd w:id="153"/>
      <w:r w:rsidRPr="007A4986">
        <w:rPr>
          <w:rFonts w:eastAsia="宋体"/>
          <w:i w:val="0"/>
        </w:rPr>
        <w:t>Harvesting</w:t>
      </w:r>
      <w:r w:rsidR="00CD37C6" w:rsidRPr="007A4986">
        <w:rPr>
          <w:rFonts w:eastAsia="宋体" w:hint="eastAsia"/>
          <w:i w:val="0"/>
        </w:rPr>
        <w:t>-related</w:t>
      </w:r>
      <w:r w:rsidR="00CD37C6" w:rsidRPr="007A4986">
        <w:rPr>
          <w:rFonts w:eastAsia="宋体"/>
          <w:i w:val="0"/>
        </w:rPr>
        <w:t xml:space="preserve"> </w:t>
      </w:r>
      <w:r w:rsidR="00942631">
        <w:rPr>
          <w:rFonts w:eastAsia="宋体" w:hint="eastAsia"/>
          <w:i w:val="0"/>
        </w:rPr>
        <w:t>i</w:t>
      </w:r>
      <w:r w:rsidRPr="007A4986">
        <w:rPr>
          <w:rFonts w:eastAsia="宋体"/>
          <w:i w:val="0"/>
        </w:rPr>
        <w:t xml:space="preserve">nformation </w:t>
      </w:r>
      <w:r w:rsidR="00942631">
        <w:rPr>
          <w:rFonts w:eastAsia="宋体" w:hint="eastAsia"/>
          <w:i w:val="0"/>
        </w:rPr>
        <w:t>r</w:t>
      </w:r>
      <w:r w:rsidRPr="007A4986">
        <w:rPr>
          <w:rFonts w:eastAsia="宋体"/>
          <w:i w:val="0"/>
        </w:rPr>
        <w:t>eporting</w:t>
      </w:r>
      <w:r w:rsidR="00942631">
        <w:rPr>
          <w:rFonts w:eastAsia="宋体"/>
          <w:i w:val="0"/>
        </w:rPr>
        <w:t xml:space="preserve"> procedure</w:t>
      </w:r>
      <w:r w:rsidR="002A7F74">
        <w:rPr>
          <w:rFonts w:eastAsia="宋体" w:hint="eastAsia"/>
          <w:i w:val="0"/>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B66392">
        <w:rPr>
          <w:rFonts w:eastAsia="宋体"/>
          <w:i w:val="0"/>
        </w:rPr>
        <w:t xml:space="preserve"> </w:t>
      </w:r>
    </w:p>
    <w:p w14:paraId="7E6ED897" w14:textId="6E2F0E2B" w:rsidR="00502287" w:rsidRPr="00FB6590" w:rsidRDefault="00972F1B" w:rsidP="00434C71">
      <w:pPr>
        <w:pStyle w:val="2nd-proposal-YJ"/>
        <w:spacing w:before="156" w:after="156"/>
        <w:rPr>
          <w:rFonts w:eastAsia="宋体"/>
        </w:rPr>
      </w:pPr>
      <w:bookmarkStart w:id="179" w:name="_Toc162884305"/>
      <w:bookmarkStart w:id="180" w:name="_Toc162884364"/>
      <w:bookmarkStart w:id="181" w:name="_Toc162884381"/>
      <w:bookmarkStart w:id="182" w:name="_Toc162884398"/>
      <w:bookmarkStart w:id="183" w:name="_Toc162884464"/>
      <w:bookmarkStart w:id="184" w:name="_Toc162941614"/>
      <w:bookmarkStart w:id="185" w:name="_Toc162942050"/>
      <w:bookmarkStart w:id="186" w:name="_Toc162942581"/>
      <w:bookmarkStart w:id="187" w:name="_Toc163201021"/>
      <w:bookmarkStart w:id="188" w:name="_Toc165910242"/>
      <w:bookmarkStart w:id="189" w:name="_Toc165910501"/>
      <w:bookmarkStart w:id="190" w:name="_Toc165910980"/>
      <w:bookmarkStart w:id="191" w:name="_Toc165911018"/>
      <w:bookmarkStart w:id="192" w:name="_Toc172823942"/>
      <w:bookmarkStart w:id="193" w:name="_Toc172823983"/>
      <w:bookmarkStart w:id="194" w:name="_Toc173161729"/>
      <w:r w:rsidRPr="00434C71">
        <w:rPr>
          <w:rFonts w:eastAsia="宋体"/>
          <w:i w:val="0"/>
        </w:rPr>
        <w:t xml:space="preserve">Device variable control </w:t>
      </w:r>
      <w:r w:rsidR="00942631" w:rsidRPr="00434C71">
        <w:rPr>
          <w:rFonts w:eastAsia="宋体"/>
          <w:i w:val="0"/>
        </w:rPr>
        <w:t>procedure</w:t>
      </w:r>
      <w:bookmarkEnd w:id="179"/>
      <w:bookmarkEnd w:id="180"/>
      <w:bookmarkEnd w:id="181"/>
      <w:bookmarkEnd w:id="182"/>
      <w:bookmarkEnd w:id="183"/>
      <w:r w:rsidR="002A7F74">
        <w:rPr>
          <w:rFonts w:eastAsia="宋体"/>
          <w:i w:val="0"/>
        </w:rPr>
        <w:t>.</w:t>
      </w:r>
      <w:bookmarkEnd w:id="184"/>
      <w:bookmarkEnd w:id="185"/>
      <w:bookmarkEnd w:id="186"/>
      <w:bookmarkEnd w:id="187"/>
      <w:bookmarkEnd w:id="188"/>
      <w:bookmarkEnd w:id="189"/>
      <w:bookmarkEnd w:id="190"/>
      <w:bookmarkEnd w:id="191"/>
      <w:bookmarkEnd w:id="192"/>
      <w:bookmarkEnd w:id="193"/>
      <w:bookmarkEnd w:id="194"/>
    </w:p>
    <w:p w14:paraId="1E3F88E0" w14:textId="5FD5D4C7" w:rsidR="00FB6590" w:rsidRDefault="00FB6590" w:rsidP="00FB6590">
      <w:pPr>
        <w:pStyle w:val="1st-Proposal-YJ"/>
        <w:numPr>
          <w:ilvl w:val="0"/>
          <w:numId w:val="0"/>
        </w:numPr>
        <w:spacing w:before="156" w:after="156"/>
        <w:rPr>
          <w:rFonts w:eastAsia="宋体"/>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3BDCBC60" w14:textId="77777777" w:rsidR="000E1771"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0E1771" w:rsidRPr="00DD24C3">
        <w:rPr>
          <w:rFonts w:eastAsia="宋体"/>
          <w:i w:val="0"/>
          <w:noProof/>
        </w:rPr>
        <w:t>Observation 1:</w:t>
      </w:r>
      <w:r w:rsidR="000E1771">
        <w:rPr>
          <w:rFonts w:asciiTheme="minorHAnsi" w:eastAsiaTheme="minorEastAsia" w:hAnsiTheme="minorHAnsi" w:cstheme="minorBidi"/>
          <w:b w:val="0"/>
          <w:i w:val="0"/>
          <w:noProof/>
          <w:sz w:val="21"/>
          <w:szCs w:val="22"/>
        </w:rPr>
        <w:tab/>
      </w:r>
      <w:r w:rsidR="000E1771" w:rsidRPr="00DD24C3">
        <w:rPr>
          <w:rFonts w:eastAsia="宋体"/>
          <w:i w:val="0"/>
          <w:noProof/>
        </w:rPr>
        <w:t>A maximum PDRCH transmission duration with sufficient accuracy after receiving an R2D transmission and the end of PDRCH transmission are under RAN1 discussion.</w:t>
      </w:r>
    </w:p>
    <w:p w14:paraId="1E33710A" w14:textId="77777777" w:rsidR="000E1771" w:rsidRDefault="000E1771">
      <w:pPr>
        <w:pStyle w:val="11"/>
        <w:tabs>
          <w:tab w:val="left" w:pos="1680"/>
        </w:tabs>
        <w:rPr>
          <w:rFonts w:asciiTheme="minorHAnsi" w:eastAsiaTheme="minorEastAsia" w:hAnsiTheme="minorHAnsi" w:cstheme="minorBidi"/>
          <w:b w:val="0"/>
          <w:i w:val="0"/>
          <w:noProof/>
          <w:sz w:val="21"/>
          <w:szCs w:val="22"/>
        </w:rPr>
      </w:pPr>
      <w:r w:rsidRPr="00DD24C3">
        <w:rPr>
          <w:rFonts w:eastAsia="宋体"/>
          <w:i w:val="0"/>
          <w:noProof/>
        </w:rPr>
        <w:t>Observation 2:</w:t>
      </w:r>
      <w:r>
        <w:rPr>
          <w:rFonts w:asciiTheme="minorHAnsi" w:eastAsiaTheme="minorEastAsia" w:hAnsiTheme="minorHAnsi" w:cstheme="minorBidi"/>
          <w:b w:val="0"/>
          <w:i w:val="0"/>
          <w:noProof/>
          <w:sz w:val="21"/>
          <w:szCs w:val="22"/>
        </w:rPr>
        <w:tab/>
      </w:r>
      <w:r w:rsidRPr="00DD24C3">
        <w:rPr>
          <w:rFonts w:eastAsia="宋体"/>
          <w:i w:val="0"/>
          <w:noProof/>
        </w:rPr>
        <w:t>Control plan also supports harvesting-related information reporting procedure.</w:t>
      </w:r>
    </w:p>
    <w:p w14:paraId="36844F05" w14:textId="77777777" w:rsidR="000E1771" w:rsidRDefault="000E1771">
      <w:pPr>
        <w:pStyle w:val="11"/>
        <w:tabs>
          <w:tab w:val="left" w:pos="1680"/>
        </w:tabs>
        <w:rPr>
          <w:rFonts w:asciiTheme="minorHAnsi" w:eastAsiaTheme="minorEastAsia" w:hAnsiTheme="minorHAnsi" w:cstheme="minorBidi"/>
          <w:b w:val="0"/>
          <w:i w:val="0"/>
          <w:noProof/>
          <w:sz w:val="21"/>
          <w:szCs w:val="22"/>
        </w:rPr>
      </w:pPr>
      <w:r w:rsidRPr="00DD24C3">
        <w:rPr>
          <w:rFonts w:eastAsia="宋体"/>
          <w:i w:val="0"/>
          <w:noProof/>
        </w:rPr>
        <w:t>Observation 3:</w:t>
      </w:r>
      <w:r>
        <w:rPr>
          <w:rFonts w:asciiTheme="minorHAnsi" w:eastAsiaTheme="minorEastAsia" w:hAnsiTheme="minorHAnsi" w:cstheme="minorBidi"/>
          <w:b w:val="0"/>
          <w:i w:val="0"/>
          <w:noProof/>
          <w:sz w:val="21"/>
          <w:szCs w:val="22"/>
        </w:rPr>
        <w:tab/>
      </w:r>
      <w:r w:rsidRPr="00DD24C3">
        <w:rPr>
          <w:rFonts w:eastAsia="宋体"/>
          <w:i w:val="0"/>
          <w:noProof/>
        </w:rPr>
        <w:t>Considering three types of Device variable control behaviors:</w:t>
      </w:r>
    </w:p>
    <w:p w14:paraId="0CD84A1C" w14:textId="77777777" w:rsidR="000E1771" w:rsidRDefault="000E177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D24C3">
        <w:rPr>
          <w:rFonts w:ascii="Verdana" w:hAnsi="Verdana"/>
          <w:b w:val="0"/>
          <w:i w:val="0"/>
          <w:noProof/>
        </w:rPr>
        <w:t>−</w:t>
      </w:r>
      <w:r>
        <w:rPr>
          <w:rFonts w:asciiTheme="minorHAnsi" w:eastAsiaTheme="minorEastAsia" w:hAnsiTheme="minorHAnsi" w:cstheme="minorBidi"/>
          <w:b w:val="0"/>
          <w:i w:val="0"/>
          <w:noProof/>
          <w:sz w:val="21"/>
          <w:szCs w:val="22"/>
        </w:rPr>
        <w:tab/>
      </w:r>
      <w:r w:rsidRPr="00DD24C3">
        <w:rPr>
          <w:i w:val="0"/>
          <w:noProof/>
        </w:rPr>
        <w:t>Type 1 Infinite persistent: The variables need to be stored even the A-IoT device is de-energized, such as information related to registration with the NW, etc.</w:t>
      </w:r>
    </w:p>
    <w:p w14:paraId="609FDF19" w14:textId="77777777" w:rsidR="000E1771" w:rsidRDefault="000E177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D24C3">
        <w:rPr>
          <w:rFonts w:ascii="Verdana" w:hAnsi="Verdana"/>
          <w:b w:val="0"/>
          <w:i w:val="0"/>
          <w:noProof/>
        </w:rPr>
        <w:t>−</w:t>
      </w:r>
      <w:r>
        <w:rPr>
          <w:rFonts w:asciiTheme="minorHAnsi" w:eastAsiaTheme="minorEastAsia" w:hAnsiTheme="minorHAnsi" w:cstheme="minorBidi"/>
          <w:b w:val="0"/>
          <w:i w:val="0"/>
          <w:noProof/>
          <w:sz w:val="21"/>
          <w:szCs w:val="22"/>
        </w:rPr>
        <w:tab/>
      </w:r>
      <w:r w:rsidRPr="00DD24C3">
        <w:rPr>
          <w:i w:val="0"/>
          <w:noProof/>
        </w:rPr>
        <w:t>Type 2 Limited persistent: The variables may be refreshed under some circumstances. For example, device maintain those variables under specific temperature range and the energy storage meet the persistence requirements, otherwise, the device will lose the stored value.</w:t>
      </w:r>
    </w:p>
    <w:p w14:paraId="703EB47F" w14:textId="77777777" w:rsidR="000E1771" w:rsidRDefault="000E177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DD24C3">
        <w:rPr>
          <w:rFonts w:ascii="Verdana" w:hAnsi="Verdana"/>
          <w:b w:val="0"/>
          <w:i w:val="0"/>
          <w:noProof/>
        </w:rPr>
        <w:t>−</w:t>
      </w:r>
      <w:r>
        <w:rPr>
          <w:rFonts w:asciiTheme="minorHAnsi" w:eastAsiaTheme="minorEastAsia" w:hAnsiTheme="minorHAnsi" w:cstheme="minorBidi"/>
          <w:b w:val="0"/>
          <w:i w:val="0"/>
          <w:noProof/>
          <w:sz w:val="21"/>
          <w:szCs w:val="22"/>
        </w:rPr>
        <w:tab/>
      </w:r>
      <w:r w:rsidRPr="00DD24C3">
        <w:rPr>
          <w:i w:val="0"/>
          <w:noProof/>
        </w:rPr>
        <w:t>Type 3 Non-persistent: A-IoT device shall refresh non-persistent variables when powered, meaning that every time an A-IoT device loses power its non-persistent variables will be lost.</w:t>
      </w:r>
    </w:p>
    <w:p w14:paraId="1C58BC25" w14:textId="48B7524A" w:rsidR="00AB7819" w:rsidRPr="00F40375" w:rsidRDefault="00270A85" w:rsidP="00AB7819">
      <w:pPr>
        <w:spacing w:before="156" w:after="156"/>
        <w:rPr>
          <w:rFonts w:eastAsia="宋体" w:cs="Times New Roman"/>
        </w:rPr>
      </w:pPr>
      <w:r w:rsidRPr="00F40375">
        <w:rPr>
          <w:rFonts w:eastAsia="宋体" w:cs="Times New Roman"/>
        </w:rPr>
        <w:fldChar w:fldCharType="end"/>
      </w:r>
    </w:p>
    <w:p w14:paraId="28D6F890" w14:textId="77777777" w:rsidR="000E1771"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0E1771" w:rsidRPr="0086624D">
        <w:rPr>
          <w:rFonts w:eastAsia="宋体"/>
          <w:i w:val="0"/>
          <w:noProof/>
        </w:rPr>
        <w:t>Proposal 1:</w:t>
      </w:r>
      <w:r w:rsidR="000E1771">
        <w:rPr>
          <w:rFonts w:asciiTheme="minorHAnsi" w:eastAsiaTheme="minorEastAsia" w:hAnsiTheme="minorHAnsi" w:cstheme="minorBidi"/>
          <w:b w:val="0"/>
          <w:i w:val="0"/>
          <w:noProof/>
          <w:sz w:val="21"/>
          <w:szCs w:val="22"/>
        </w:rPr>
        <w:tab/>
      </w:r>
      <w:r w:rsidR="000E1771" w:rsidRPr="0086624D">
        <w:rPr>
          <w:rFonts w:eastAsia="宋体"/>
          <w:i w:val="0"/>
          <w:noProof/>
        </w:rPr>
        <w:t>As PRDCH scheduling related information, RAN2 assumes A-IoT device ID could be included for MAC layer control information and MAC layer data transmissions. Other scheduling related information, e.g., Device’s identification of the end of PRDCH transmission, chip length indication, MCS, TBS, etc. is up to RAN1 decision.</w:t>
      </w:r>
    </w:p>
    <w:p w14:paraId="5A0A6F72" w14:textId="77777777" w:rsidR="000E1771" w:rsidRDefault="000E1771">
      <w:pPr>
        <w:pStyle w:val="11"/>
        <w:rPr>
          <w:rFonts w:asciiTheme="minorHAnsi" w:eastAsiaTheme="minorEastAsia" w:hAnsiTheme="minorHAnsi" w:cstheme="minorBidi"/>
          <w:b w:val="0"/>
          <w:i w:val="0"/>
          <w:noProof/>
          <w:sz w:val="21"/>
          <w:szCs w:val="22"/>
        </w:rPr>
      </w:pPr>
      <w:r w:rsidRPr="0086624D">
        <w:rPr>
          <w:rFonts w:eastAsia="宋体"/>
          <w:i w:val="0"/>
          <w:noProof/>
        </w:rPr>
        <w:t>Proposal 2:</w:t>
      </w:r>
      <w:r>
        <w:rPr>
          <w:rFonts w:asciiTheme="minorHAnsi" w:eastAsiaTheme="minorEastAsia" w:hAnsiTheme="minorHAnsi" w:cstheme="minorBidi"/>
          <w:b w:val="0"/>
          <w:i w:val="0"/>
          <w:noProof/>
          <w:sz w:val="21"/>
          <w:szCs w:val="22"/>
        </w:rPr>
        <w:tab/>
      </w:r>
      <w:r w:rsidRPr="0086624D">
        <w:rPr>
          <w:rFonts w:eastAsia="宋体"/>
          <w:i w:val="0"/>
          <w:noProof/>
        </w:rPr>
        <w:t>RAN2 assumes scheduling information of PDRCH transmission is provided by a corresponding PRDCH. Details of scheduling information of PDRCH transmission are up to RAN1 decision.</w:t>
      </w:r>
    </w:p>
    <w:p w14:paraId="5D625F06" w14:textId="77777777" w:rsidR="000E1771" w:rsidRDefault="000E1771">
      <w:pPr>
        <w:pStyle w:val="11"/>
        <w:rPr>
          <w:rFonts w:asciiTheme="minorHAnsi" w:eastAsiaTheme="minorEastAsia" w:hAnsiTheme="minorHAnsi" w:cstheme="minorBidi"/>
          <w:b w:val="0"/>
          <w:i w:val="0"/>
          <w:noProof/>
          <w:sz w:val="21"/>
          <w:szCs w:val="22"/>
        </w:rPr>
      </w:pPr>
      <w:r w:rsidRPr="0086624D">
        <w:rPr>
          <w:rFonts w:eastAsia="宋体"/>
          <w:i w:val="0"/>
          <w:noProof/>
        </w:rPr>
        <w:lastRenderedPageBreak/>
        <w:t>Proposal 3:</w:t>
      </w:r>
      <w:r>
        <w:rPr>
          <w:rFonts w:asciiTheme="minorHAnsi" w:eastAsiaTheme="minorEastAsia" w:hAnsiTheme="minorHAnsi" w:cstheme="minorBidi"/>
          <w:b w:val="0"/>
          <w:i w:val="0"/>
          <w:noProof/>
          <w:sz w:val="21"/>
          <w:szCs w:val="22"/>
        </w:rPr>
        <w:tab/>
      </w:r>
      <w:r w:rsidRPr="0086624D">
        <w:rPr>
          <w:rFonts w:eastAsia="宋体"/>
          <w:i w:val="0"/>
          <w:noProof/>
        </w:rPr>
        <w:t>RAN2 postpones discussions on message size/status indication to wait for further RAN1 progresses.</w:t>
      </w:r>
    </w:p>
    <w:p w14:paraId="21E457A0" w14:textId="77777777" w:rsidR="000E1771" w:rsidRDefault="000E1771">
      <w:pPr>
        <w:pStyle w:val="11"/>
        <w:rPr>
          <w:rFonts w:asciiTheme="minorHAnsi" w:eastAsiaTheme="minorEastAsia" w:hAnsiTheme="minorHAnsi" w:cstheme="minorBidi"/>
          <w:b w:val="0"/>
          <w:i w:val="0"/>
          <w:noProof/>
          <w:sz w:val="21"/>
          <w:szCs w:val="22"/>
        </w:rPr>
      </w:pPr>
      <w:r w:rsidRPr="0086624D">
        <w:rPr>
          <w:rFonts w:eastAsia="宋体"/>
          <w:i w:val="0"/>
          <w:noProof/>
        </w:rPr>
        <w:t>Proposal 4:</w:t>
      </w:r>
      <w:r>
        <w:rPr>
          <w:rFonts w:asciiTheme="minorHAnsi" w:eastAsiaTheme="minorEastAsia" w:hAnsiTheme="minorHAnsi" w:cstheme="minorBidi"/>
          <w:b w:val="0"/>
          <w:i w:val="0"/>
          <w:noProof/>
          <w:sz w:val="21"/>
          <w:szCs w:val="22"/>
        </w:rPr>
        <w:tab/>
      </w:r>
      <w:r w:rsidRPr="0086624D">
        <w:rPr>
          <w:rFonts w:eastAsia="宋体"/>
          <w:i w:val="0"/>
          <w:noProof/>
        </w:rPr>
        <w:t>RAN2 doesn’t support padding function. And the method for the indication of the early PDRCH termination is up to RAN1.</w:t>
      </w:r>
    </w:p>
    <w:p w14:paraId="500264EC" w14:textId="77777777" w:rsidR="000E1771" w:rsidRDefault="000E1771">
      <w:pPr>
        <w:pStyle w:val="11"/>
        <w:rPr>
          <w:rFonts w:asciiTheme="minorHAnsi" w:eastAsiaTheme="minorEastAsia" w:hAnsiTheme="minorHAnsi" w:cstheme="minorBidi"/>
          <w:b w:val="0"/>
          <w:i w:val="0"/>
          <w:noProof/>
          <w:sz w:val="21"/>
          <w:szCs w:val="22"/>
        </w:rPr>
      </w:pPr>
      <w:r w:rsidRPr="0086624D">
        <w:rPr>
          <w:rFonts w:eastAsia="宋体"/>
          <w:i w:val="0"/>
          <w:noProof/>
        </w:rPr>
        <w:t>Proposal 5:</w:t>
      </w:r>
      <w:r>
        <w:rPr>
          <w:rFonts w:asciiTheme="minorHAnsi" w:eastAsiaTheme="minorEastAsia" w:hAnsiTheme="minorHAnsi" w:cstheme="minorBidi"/>
          <w:b w:val="0"/>
          <w:i w:val="0"/>
          <w:noProof/>
          <w:sz w:val="21"/>
          <w:szCs w:val="22"/>
        </w:rPr>
        <w:tab/>
      </w:r>
      <w:r w:rsidRPr="0086624D">
        <w:rPr>
          <w:rFonts w:eastAsia="宋体"/>
          <w:i w:val="0"/>
          <w:noProof/>
        </w:rPr>
        <w:t>RAN2 postpones the discussion on multiplexing.</w:t>
      </w:r>
    </w:p>
    <w:p w14:paraId="06E69CBC" w14:textId="77777777" w:rsidR="000E1771" w:rsidRDefault="000E1771">
      <w:pPr>
        <w:pStyle w:val="11"/>
        <w:rPr>
          <w:rFonts w:asciiTheme="minorHAnsi" w:eastAsiaTheme="minorEastAsia" w:hAnsiTheme="minorHAnsi" w:cstheme="minorBidi"/>
          <w:b w:val="0"/>
          <w:i w:val="0"/>
          <w:noProof/>
          <w:sz w:val="21"/>
          <w:szCs w:val="22"/>
        </w:rPr>
      </w:pPr>
      <w:r w:rsidRPr="0086624D">
        <w:rPr>
          <w:rFonts w:eastAsia="宋体"/>
          <w:i w:val="0"/>
          <w:noProof/>
        </w:rPr>
        <w:t>Proposal 6:</w:t>
      </w:r>
      <w:r>
        <w:rPr>
          <w:rFonts w:asciiTheme="minorHAnsi" w:eastAsiaTheme="minorEastAsia" w:hAnsiTheme="minorHAnsi" w:cstheme="minorBidi"/>
          <w:b w:val="0"/>
          <w:i w:val="0"/>
          <w:noProof/>
          <w:sz w:val="21"/>
          <w:szCs w:val="22"/>
        </w:rPr>
        <w:tab/>
      </w:r>
      <w:r w:rsidRPr="0086624D">
        <w:rPr>
          <w:rFonts w:eastAsia="宋体"/>
          <w:i w:val="0"/>
          <w:noProof/>
        </w:rPr>
        <w:t>RAN2 studies the following functions:</w:t>
      </w:r>
    </w:p>
    <w:p w14:paraId="58179A75" w14:textId="77777777" w:rsidR="000E1771" w:rsidRDefault="000E177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6624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86624D">
        <w:rPr>
          <w:rFonts w:eastAsia="宋体"/>
          <w:i w:val="0"/>
          <w:noProof/>
        </w:rPr>
        <w:t>Harvesting-related information reporting procedure;</w:t>
      </w:r>
    </w:p>
    <w:p w14:paraId="1C8D6342" w14:textId="77777777" w:rsidR="000E1771" w:rsidRDefault="000E1771">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86624D">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86624D">
        <w:rPr>
          <w:rFonts w:eastAsia="宋体"/>
          <w:i w:val="0"/>
          <w:noProof/>
        </w:rPr>
        <w:t>Device variable control procedure.</w:t>
      </w:r>
    </w:p>
    <w:p w14:paraId="4966F08C" w14:textId="04C586F4"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77777777" w:rsidR="00560D5D" w:rsidRDefault="00560D5D" w:rsidP="00560D5D">
      <w:pPr>
        <w:pStyle w:val="a3"/>
        <w:numPr>
          <w:ilvl w:val="0"/>
          <w:numId w:val="2"/>
        </w:numPr>
        <w:ind w:firstLineChars="0"/>
        <w:rPr>
          <w:rFonts w:eastAsia="宋体" w:cs="Times New Roman"/>
        </w:rPr>
      </w:pPr>
      <w:r w:rsidRPr="00341B15">
        <w:rPr>
          <w:rFonts w:eastAsia="宋体" w:cs="Times New Roman"/>
        </w:rPr>
        <w:t>RP-240156</w:t>
      </w:r>
      <w:r>
        <w:rPr>
          <w:rFonts w:eastAsia="宋体" w:cs="Times New Roman"/>
        </w:rPr>
        <w:t xml:space="preserve">, Rel-19 </w:t>
      </w:r>
      <w:r>
        <w:rPr>
          <w:rFonts w:eastAsia="宋体" w:cs="Times New Roman" w:hint="eastAsia"/>
        </w:rPr>
        <w:t>SID</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Ambient</w:t>
      </w:r>
      <w:r>
        <w:rPr>
          <w:rFonts w:eastAsia="宋体" w:cs="Times New Roman"/>
        </w:rPr>
        <w:t xml:space="preserve"> </w:t>
      </w:r>
      <w:proofErr w:type="spellStart"/>
      <w:r>
        <w:rPr>
          <w:rFonts w:eastAsia="宋体" w:cs="Times New Roman"/>
        </w:rPr>
        <w:t>IoT</w:t>
      </w:r>
      <w:proofErr w:type="spellEnd"/>
      <w:r>
        <w:rPr>
          <w:rFonts w:eastAsia="宋体" w:cs="Times New Roman"/>
        </w:rPr>
        <w:t>.</w:t>
      </w:r>
    </w:p>
    <w:p w14:paraId="6873B531" w14:textId="61F982E7" w:rsidR="00190F5B" w:rsidRDefault="00190F5B" w:rsidP="003E1C7E">
      <w:pPr>
        <w:pStyle w:val="a3"/>
        <w:numPr>
          <w:ilvl w:val="0"/>
          <w:numId w:val="2"/>
        </w:numPr>
        <w:ind w:firstLineChars="0"/>
        <w:rPr>
          <w:rFonts w:eastAsia="宋体" w:cs="Times New Roman"/>
        </w:rPr>
      </w:pPr>
      <w:r w:rsidRPr="00190F5B">
        <w:rPr>
          <w:rFonts w:eastAsia="宋体" w:cs="Times New Roman"/>
        </w:rPr>
        <w:t>R1-2405381</w:t>
      </w:r>
      <w:r>
        <w:rPr>
          <w:rFonts w:eastAsia="宋体" w:cs="Times New Roman" w:hint="eastAsia"/>
        </w:rPr>
        <w:t>,</w:t>
      </w:r>
      <w:r w:rsidRPr="00190F5B">
        <w:rPr>
          <w:rFonts w:eastAsia="宋体" w:cs="Times New Roman"/>
        </w:rPr>
        <w:t xml:space="preserve"> FL summary #3 on frame structure and timing aspects for Rel-19 Ambient </w:t>
      </w:r>
      <w:proofErr w:type="spellStart"/>
      <w:r w:rsidRPr="00190F5B">
        <w:rPr>
          <w:rFonts w:eastAsia="宋体" w:cs="Times New Roman"/>
        </w:rPr>
        <w:t>IoT</w:t>
      </w:r>
      <w:proofErr w:type="spellEnd"/>
      <w:r w:rsidRPr="00190F5B">
        <w:rPr>
          <w:rFonts w:eastAsia="宋体" w:cs="Times New Roman"/>
        </w:rPr>
        <w:t>, Moderator (vivo)</w:t>
      </w:r>
    </w:p>
    <w:p w14:paraId="1474FF8F" w14:textId="731F00AB" w:rsidR="00190F5B" w:rsidRPr="00190F5B" w:rsidRDefault="00190F5B" w:rsidP="003E1C7E">
      <w:pPr>
        <w:pStyle w:val="a3"/>
        <w:numPr>
          <w:ilvl w:val="0"/>
          <w:numId w:val="2"/>
        </w:numPr>
        <w:ind w:firstLineChars="0"/>
        <w:rPr>
          <w:rFonts w:eastAsia="宋体" w:cs="Times New Roman"/>
        </w:rPr>
      </w:pPr>
      <w:r w:rsidRPr="00190F5B">
        <w:rPr>
          <w:rFonts w:eastAsia="宋体" w:cs="Times New Roman" w:hint="eastAsia"/>
        </w:rPr>
        <w:t>C</w:t>
      </w:r>
      <w:r w:rsidRPr="00190F5B">
        <w:rPr>
          <w:rFonts w:eastAsia="宋体" w:cs="Times New Roman"/>
        </w:rPr>
        <w:t>hairman Notes, RAN1 #117 meeting.</w:t>
      </w:r>
    </w:p>
    <w:p w14:paraId="25FDC796" w14:textId="59E0F1B4" w:rsidR="00190F5B" w:rsidRPr="00190F5B" w:rsidRDefault="00190F5B" w:rsidP="003E1C7E">
      <w:pPr>
        <w:pStyle w:val="a3"/>
        <w:numPr>
          <w:ilvl w:val="0"/>
          <w:numId w:val="2"/>
        </w:numPr>
        <w:ind w:firstLineChars="0"/>
        <w:rPr>
          <w:rFonts w:eastAsia="宋体" w:cs="Times New Roman"/>
        </w:rPr>
      </w:pPr>
      <w:r w:rsidRPr="00190F5B">
        <w:rPr>
          <w:rFonts w:eastAsia="宋体" w:cs="Times New Roman" w:hint="eastAsia"/>
        </w:rPr>
        <w:t>C</w:t>
      </w:r>
      <w:r w:rsidRPr="00190F5B">
        <w:rPr>
          <w:rFonts w:eastAsia="宋体" w:cs="Times New Roman"/>
        </w:rPr>
        <w:t>hairman Notes, RAN1 #116</w:t>
      </w:r>
      <w:r w:rsidRPr="00190F5B">
        <w:rPr>
          <w:rFonts w:eastAsia="宋体" w:cs="Times New Roman" w:hint="eastAsia"/>
        </w:rPr>
        <w:t>bis</w:t>
      </w:r>
      <w:r w:rsidRPr="00190F5B">
        <w:rPr>
          <w:rFonts w:eastAsia="宋体" w:cs="Times New Roman"/>
        </w:rPr>
        <w:t xml:space="preserve"> meeting.</w:t>
      </w:r>
    </w:p>
    <w:p w14:paraId="3EA21603" w14:textId="3B7E52C7" w:rsidR="00FE2E73" w:rsidRDefault="00FE2E73" w:rsidP="003E1C7E">
      <w:pPr>
        <w:pStyle w:val="a3"/>
        <w:numPr>
          <w:ilvl w:val="0"/>
          <w:numId w:val="2"/>
        </w:numPr>
        <w:ind w:firstLineChars="0"/>
        <w:rPr>
          <w:rFonts w:eastAsia="宋体" w:cs="Times New Roman"/>
        </w:rPr>
      </w:pPr>
      <w:r>
        <w:rPr>
          <w:rFonts w:eastAsia="宋体" w:cs="Times New Roman" w:hint="eastAsia"/>
        </w:rPr>
        <w:t>C</w:t>
      </w:r>
      <w:r>
        <w:rPr>
          <w:rFonts w:eastAsia="宋体" w:cs="Times New Roman"/>
        </w:rPr>
        <w:t>hairman Notes, RAN2 #125bis meeting.</w:t>
      </w:r>
    </w:p>
    <w:p w14:paraId="783A699E" w14:textId="6F121048" w:rsidR="00190F5B" w:rsidRDefault="00190F5B" w:rsidP="00190F5B">
      <w:pPr>
        <w:spacing w:before="156" w:after="156"/>
        <w:rPr>
          <w:rFonts w:eastAsia="宋体" w:cs="Times New Roman"/>
        </w:rPr>
      </w:pPr>
    </w:p>
    <w:p w14:paraId="23078E13" w14:textId="5B04CD02" w:rsidR="00190F5B" w:rsidRDefault="00190F5B" w:rsidP="00190F5B">
      <w:pPr>
        <w:spacing w:before="156" w:after="156"/>
        <w:rPr>
          <w:rFonts w:eastAsia="宋体" w:cs="Times New Roman"/>
        </w:rPr>
      </w:pPr>
    </w:p>
    <w:p w14:paraId="6239B046" w14:textId="26D6BE3D" w:rsidR="00190F5B" w:rsidRDefault="00190F5B" w:rsidP="00190F5B">
      <w:pPr>
        <w:spacing w:before="156" w:after="156"/>
        <w:rPr>
          <w:rFonts w:eastAsia="宋体" w:cs="Times New Roman"/>
        </w:rPr>
      </w:pPr>
    </w:p>
    <w:p w14:paraId="174CE73B" w14:textId="7C2F7B16" w:rsidR="00190F5B" w:rsidRDefault="00190F5B" w:rsidP="00190F5B">
      <w:pPr>
        <w:spacing w:before="156" w:after="156"/>
        <w:rPr>
          <w:rFonts w:eastAsia="宋体" w:cs="Times New Roman"/>
        </w:rPr>
      </w:pP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48457" w14:textId="77777777" w:rsidR="00D32F19" w:rsidRDefault="00D32F19" w:rsidP="008242C1">
      <w:pPr>
        <w:spacing w:before="120" w:after="120"/>
      </w:pPr>
      <w:r>
        <w:separator/>
      </w:r>
    </w:p>
    <w:p w14:paraId="0A85DDBE" w14:textId="77777777" w:rsidR="00D32F19" w:rsidRDefault="00D32F19">
      <w:pPr>
        <w:spacing w:before="120" w:after="120"/>
      </w:pPr>
    </w:p>
  </w:endnote>
  <w:endnote w:type="continuationSeparator" w:id="0">
    <w:p w14:paraId="10229E33" w14:textId="77777777" w:rsidR="00D32F19" w:rsidRDefault="00D32F19" w:rsidP="008242C1">
      <w:pPr>
        <w:spacing w:before="120" w:after="120"/>
      </w:pPr>
      <w:r>
        <w:continuationSeparator/>
      </w:r>
    </w:p>
    <w:p w14:paraId="1B1BD1DD" w14:textId="77777777" w:rsidR="00D32F19" w:rsidRDefault="00D32F1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eiryo">
    <w:altName w:val="MS Gothic"/>
    <w:panose1 w:val="020B0604030504040204"/>
    <w:charset w:val="80"/>
    <w:family w:val="modern"/>
    <w:pitch w:val="variable"/>
    <w:sig w:usb0="E00002FF" w:usb1="6AC7FFFF"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002D30" w:rsidRDefault="00002D30">
    <w:pPr>
      <w:pStyle w:val="a7"/>
      <w:spacing w:before="120" w:after="120"/>
    </w:pPr>
  </w:p>
  <w:p w14:paraId="4999AF2D" w14:textId="77777777" w:rsidR="00002D30" w:rsidRDefault="00002D3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53B5C96A" w:rsidR="00002D30" w:rsidRPr="007B2F6F" w:rsidRDefault="00002D30"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37358" w:rsidRPr="00037358">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002D30" w:rsidRDefault="00002D30">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AF047" w14:textId="77777777" w:rsidR="00D32F19" w:rsidRDefault="00D32F19" w:rsidP="008242C1">
      <w:pPr>
        <w:spacing w:before="120" w:after="120"/>
      </w:pPr>
      <w:r>
        <w:separator/>
      </w:r>
    </w:p>
    <w:p w14:paraId="34A08EEA" w14:textId="77777777" w:rsidR="00D32F19" w:rsidRDefault="00D32F19">
      <w:pPr>
        <w:spacing w:before="120" w:after="120"/>
      </w:pPr>
    </w:p>
  </w:footnote>
  <w:footnote w:type="continuationSeparator" w:id="0">
    <w:p w14:paraId="6145E3E5" w14:textId="77777777" w:rsidR="00D32F19" w:rsidRDefault="00D32F19" w:rsidP="008242C1">
      <w:pPr>
        <w:spacing w:before="120" w:after="120"/>
      </w:pPr>
      <w:r>
        <w:continuationSeparator/>
      </w:r>
    </w:p>
    <w:p w14:paraId="5144BCA1" w14:textId="77777777" w:rsidR="00D32F19" w:rsidRDefault="00D32F1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002D30" w:rsidRDefault="00002D30">
    <w:pPr>
      <w:pStyle w:val="a5"/>
      <w:spacing w:before="120" w:after="120"/>
    </w:pPr>
  </w:p>
  <w:p w14:paraId="2AD5DB71" w14:textId="77777777" w:rsidR="00002D30" w:rsidRDefault="00002D3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002D30" w:rsidRPr="007B2F6F" w:rsidRDefault="00002D30"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002D30" w:rsidRDefault="00002D30">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3"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3"/>
  </w:num>
  <w:num w:numId="4">
    <w:abstractNumId w:val="1"/>
  </w:num>
  <w:num w:numId="5">
    <w:abstractNumId w:val="9"/>
  </w:num>
  <w:num w:numId="6">
    <w:abstractNumId w:val="8"/>
  </w:num>
  <w:num w:numId="7">
    <w:abstractNumId w:val="4"/>
  </w:num>
  <w:num w:numId="8">
    <w:abstractNumId w:val="2"/>
  </w:num>
  <w:num w:numId="9">
    <w:abstractNumId w:val="6"/>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252A"/>
    <w:rsid w:val="00032ACD"/>
    <w:rsid w:val="00033A0B"/>
    <w:rsid w:val="00037358"/>
    <w:rsid w:val="0004108A"/>
    <w:rsid w:val="00041A7E"/>
    <w:rsid w:val="000429F9"/>
    <w:rsid w:val="000461CD"/>
    <w:rsid w:val="00046C8B"/>
    <w:rsid w:val="000506E1"/>
    <w:rsid w:val="00057AF9"/>
    <w:rsid w:val="00064184"/>
    <w:rsid w:val="00084D6A"/>
    <w:rsid w:val="0009270E"/>
    <w:rsid w:val="000D0749"/>
    <w:rsid w:val="000E1771"/>
    <w:rsid w:val="000E7F06"/>
    <w:rsid w:val="000F0101"/>
    <w:rsid w:val="000F19E4"/>
    <w:rsid w:val="000F7AA0"/>
    <w:rsid w:val="000F7B33"/>
    <w:rsid w:val="000F7DB2"/>
    <w:rsid w:val="00103A82"/>
    <w:rsid w:val="001076AD"/>
    <w:rsid w:val="0012206D"/>
    <w:rsid w:val="001326A0"/>
    <w:rsid w:val="00134CA5"/>
    <w:rsid w:val="00144B84"/>
    <w:rsid w:val="00155056"/>
    <w:rsid w:val="00162838"/>
    <w:rsid w:val="00190F5B"/>
    <w:rsid w:val="00191666"/>
    <w:rsid w:val="001A09D1"/>
    <w:rsid w:val="001A6DB5"/>
    <w:rsid w:val="001D08D8"/>
    <w:rsid w:val="001D1B3E"/>
    <w:rsid w:val="001E69D6"/>
    <w:rsid w:val="001F7741"/>
    <w:rsid w:val="001F7FD6"/>
    <w:rsid w:val="00207852"/>
    <w:rsid w:val="00210EA4"/>
    <w:rsid w:val="00213492"/>
    <w:rsid w:val="002209D4"/>
    <w:rsid w:val="002249B0"/>
    <w:rsid w:val="00270A85"/>
    <w:rsid w:val="00277DC8"/>
    <w:rsid w:val="002805F2"/>
    <w:rsid w:val="0028188D"/>
    <w:rsid w:val="00285383"/>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C3686"/>
    <w:rsid w:val="003D340A"/>
    <w:rsid w:val="003D3F44"/>
    <w:rsid w:val="003E1C7E"/>
    <w:rsid w:val="003E7CD9"/>
    <w:rsid w:val="003F15AF"/>
    <w:rsid w:val="0042057D"/>
    <w:rsid w:val="004222E1"/>
    <w:rsid w:val="00434C71"/>
    <w:rsid w:val="00440EFE"/>
    <w:rsid w:val="00442E1B"/>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7B8E"/>
    <w:rsid w:val="0055025C"/>
    <w:rsid w:val="0055485D"/>
    <w:rsid w:val="00560D5D"/>
    <w:rsid w:val="00567198"/>
    <w:rsid w:val="00567786"/>
    <w:rsid w:val="00581E8D"/>
    <w:rsid w:val="00584576"/>
    <w:rsid w:val="00592707"/>
    <w:rsid w:val="00594553"/>
    <w:rsid w:val="005965F9"/>
    <w:rsid w:val="00597C5E"/>
    <w:rsid w:val="005A1358"/>
    <w:rsid w:val="005B0022"/>
    <w:rsid w:val="005B17B3"/>
    <w:rsid w:val="005B31C3"/>
    <w:rsid w:val="005C3A15"/>
    <w:rsid w:val="005E60F1"/>
    <w:rsid w:val="005F7BEE"/>
    <w:rsid w:val="00605C73"/>
    <w:rsid w:val="00612DDA"/>
    <w:rsid w:val="00623A74"/>
    <w:rsid w:val="00625250"/>
    <w:rsid w:val="0062785A"/>
    <w:rsid w:val="0064645B"/>
    <w:rsid w:val="00653FE7"/>
    <w:rsid w:val="006805A9"/>
    <w:rsid w:val="006859BE"/>
    <w:rsid w:val="00692F92"/>
    <w:rsid w:val="00695743"/>
    <w:rsid w:val="00696833"/>
    <w:rsid w:val="006A0D77"/>
    <w:rsid w:val="006A3B3B"/>
    <w:rsid w:val="006B2871"/>
    <w:rsid w:val="006C2725"/>
    <w:rsid w:val="006C3497"/>
    <w:rsid w:val="006C36DC"/>
    <w:rsid w:val="006C7860"/>
    <w:rsid w:val="006E6F9E"/>
    <w:rsid w:val="006F072D"/>
    <w:rsid w:val="006F0E28"/>
    <w:rsid w:val="007109E7"/>
    <w:rsid w:val="00717DFE"/>
    <w:rsid w:val="0072229E"/>
    <w:rsid w:val="00736D7D"/>
    <w:rsid w:val="00741BE6"/>
    <w:rsid w:val="00741D57"/>
    <w:rsid w:val="00763AED"/>
    <w:rsid w:val="007660F9"/>
    <w:rsid w:val="00772CC2"/>
    <w:rsid w:val="0078187B"/>
    <w:rsid w:val="00781894"/>
    <w:rsid w:val="007839DC"/>
    <w:rsid w:val="007A276D"/>
    <w:rsid w:val="007A4986"/>
    <w:rsid w:val="007B2F6F"/>
    <w:rsid w:val="007C006C"/>
    <w:rsid w:val="007D0EFA"/>
    <w:rsid w:val="007D4FCA"/>
    <w:rsid w:val="007E7427"/>
    <w:rsid w:val="007F40C3"/>
    <w:rsid w:val="007F55C2"/>
    <w:rsid w:val="00800F66"/>
    <w:rsid w:val="008011D2"/>
    <w:rsid w:val="00816BD8"/>
    <w:rsid w:val="008242C1"/>
    <w:rsid w:val="008350FA"/>
    <w:rsid w:val="00840591"/>
    <w:rsid w:val="00880809"/>
    <w:rsid w:val="00883EFE"/>
    <w:rsid w:val="008A70B4"/>
    <w:rsid w:val="008B458D"/>
    <w:rsid w:val="008B6D85"/>
    <w:rsid w:val="008D3B83"/>
    <w:rsid w:val="008E7CD5"/>
    <w:rsid w:val="008F3366"/>
    <w:rsid w:val="008F3CC2"/>
    <w:rsid w:val="008F7418"/>
    <w:rsid w:val="009101F4"/>
    <w:rsid w:val="0091056F"/>
    <w:rsid w:val="009144DE"/>
    <w:rsid w:val="00920513"/>
    <w:rsid w:val="009257C6"/>
    <w:rsid w:val="00927682"/>
    <w:rsid w:val="00942631"/>
    <w:rsid w:val="00943AF1"/>
    <w:rsid w:val="00947096"/>
    <w:rsid w:val="009508BA"/>
    <w:rsid w:val="00952FA1"/>
    <w:rsid w:val="00972F1B"/>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789B"/>
    <w:rsid w:val="00A34BDA"/>
    <w:rsid w:val="00A4256A"/>
    <w:rsid w:val="00A51A17"/>
    <w:rsid w:val="00A56992"/>
    <w:rsid w:val="00A676B6"/>
    <w:rsid w:val="00A80F79"/>
    <w:rsid w:val="00A86824"/>
    <w:rsid w:val="00A87876"/>
    <w:rsid w:val="00A878B9"/>
    <w:rsid w:val="00A93C13"/>
    <w:rsid w:val="00A95C31"/>
    <w:rsid w:val="00A97B93"/>
    <w:rsid w:val="00AB7819"/>
    <w:rsid w:val="00AC7FB5"/>
    <w:rsid w:val="00AD20B1"/>
    <w:rsid w:val="00AD5CFA"/>
    <w:rsid w:val="00AD7FDE"/>
    <w:rsid w:val="00AE4DA3"/>
    <w:rsid w:val="00AE5AD8"/>
    <w:rsid w:val="00AF1002"/>
    <w:rsid w:val="00B02CC5"/>
    <w:rsid w:val="00B04397"/>
    <w:rsid w:val="00B23553"/>
    <w:rsid w:val="00B23A64"/>
    <w:rsid w:val="00B24200"/>
    <w:rsid w:val="00B371E0"/>
    <w:rsid w:val="00B43E72"/>
    <w:rsid w:val="00B4733F"/>
    <w:rsid w:val="00B53F1B"/>
    <w:rsid w:val="00B62A96"/>
    <w:rsid w:val="00B66392"/>
    <w:rsid w:val="00B66B81"/>
    <w:rsid w:val="00B70598"/>
    <w:rsid w:val="00B848A6"/>
    <w:rsid w:val="00B8596E"/>
    <w:rsid w:val="00B97B6B"/>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830C3"/>
    <w:rsid w:val="00C927FD"/>
    <w:rsid w:val="00C97850"/>
    <w:rsid w:val="00CA7BC2"/>
    <w:rsid w:val="00CC5FE1"/>
    <w:rsid w:val="00CD1A6E"/>
    <w:rsid w:val="00CD37C6"/>
    <w:rsid w:val="00CE7E6E"/>
    <w:rsid w:val="00CF5AF5"/>
    <w:rsid w:val="00D02DE7"/>
    <w:rsid w:val="00D32F19"/>
    <w:rsid w:val="00D47E89"/>
    <w:rsid w:val="00D5224C"/>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28AB"/>
    <w:rsid w:val="00E37902"/>
    <w:rsid w:val="00E40B22"/>
    <w:rsid w:val="00E458DA"/>
    <w:rsid w:val="00E57D0D"/>
    <w:rsid w:val="00E6061C"/>
    <w:rsid w:val="00E715D1"/>
    <w:rsid w:val="00E7665A"/>
    <w:rsid w:val="00E87760"/>
    <w:rsid w:val="00E90735"/>
    <w:rsid w:val="00E90C47"/>
    <w:rsid w:val="00E91727"/>
    <w:rsid w:val="00EA0F7D"/>
    <w:rsid w:val="00EA26B1"/>
    <w:rsid w:val="00EB25FF"/>
    <w:rsid w:val="00EC2190"/>
    <w:rsid w:val="00ED2821"/>
    <w:rsid w:val="00EF2278"/>
    <w:rsid w:val="00EF5D08"/>
    <w:rsid w:val="00EF6F5E"/>
    <w:rsid w:val="00F00F28"/>
    <w:rsid w:val="00F02F9D"/>
    <w:rsid w:val="00F030D3"/>
    <w:rsid w:val="00F123E7"/>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97728"/>
    <w:rsid w:val="00FA6227"/>
    <w:rsid w:val="00FB583E"/>
    <w:rsid w:val="00FB6590"/>
    <w:rsid w:val="00FB7CA3"/>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B83"/>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D1A8D-2D2E-4385-8AE1-E2B20502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1907</Words>
  <Characters>10871</Characters>
  <Application>Microsoft Office Word</Application>
  <DocSecurity>0</DocSecurity>
  <Lines>90</Lines>
  <Paragraphs>25</Paragraphs>
  <ScaleCrop>false</ScaleCrop>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19</cp:revision>
  <dcterms:created xsi:type="dcterms:W3CDTF">2024-05-09T09:27:00Z</dcterms:created>
  <dcterms:modified xsi:type="dcterms:W3CDTF">2024-08-08T10:58:00Z</dcterms:modified>
</cp:coreProperties>
</file>